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019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7"/>
        <w:gridCol w:w="5250"/>
      </w:tblGrid>
      <w:tr w:rsidR="00E656F2" w:rsidTr="00CB0774">
        <w:trPr>
          <w:tblCellSpacing w:w="0" w:type="dxa"/>
        </w:trPr>
        <w:tc>
          <w:tcPr>
            <w:tcW w:w="1889" w:type="pct"/>
            <w:vAlign w:val="center"/>
          </w:tcPr>
          <w:p w:rsidR="00E656F2" w:rsidRDefault="00E656F2" w:rsidP="00CB0774"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CFCD00" wp14:editId="0CF84ECC">
                  <wp:extent cx="1224915" cy="104457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6F2" w:rsidRPr="00B84C46" w:rsidRDefault="00E656F2" w:rsidP="00CB0774">
            <w:pPr>
              <w:ind w:left="128"/>
              <w:rPr>
                <w:b/>
                <w:bCs/>
                <w:i/>
                <w:iCs/>
                <w:color w:val="AA2200"/>
                <w:sz w:val="36"/>
                <w:szCs w:val="36"/>
              </w:rPr>
            </w:pPr>
            <w:r w:rsidRPr="00B84C46">
              <w:rPr>
                <w:b/>
                <w:bCs/>
                <w:i/>
                <w:iCs/>
                <w:color w:val="AA2200"/>
                <w:sz w:val="36"/>
                <w:szCs w:val="36"/>
              </w:rPr>
              <w:t>Эффективное и надежное</w:t>
            </w:r>
          </w:p>
          <w:p w:rsidR="00E656F2" w:rsidRPr="00B84C46" w:rsidRDefault="00E656F2" w:rsidP="00CB0774">
            <w:pPr>
              <w:ind w:left="128"/>
              <w:rPr>
                <w:b/>
                <w:bCs/>
                <w:i/>
                <w:iCs/>
                <w:color w:val="AA2200"/>
                <w:sz w:val="36"/>
                <w:szCs w:val="36"/>
              </w:rPr>
            </w:pPr>
            <w:r>
              <w:rPr>
                <w:b/>
                <w:bCs/>
                <w:i/>
                <w:iCs/>
                <w:color w:val="AA2200"/>
                <w:sz w:val="36"/>
                <w:szCs w:val="36"/>
              </w:rPr>
              <w:t xml:space="preserve">           </w:t>
            </w:r>
            <w:r w:rsidRPr="00B84C46">
              <w:rPr>
                <w:b/>
                <w:bCs/>
                <w:i/>
                <w:iCs/>
                <w:color w:val="AA2200"/>
                <w:sz w:val="36"/>
                <w:szCs w:val="36"/>
              </w:rPr>
              <w:t xml:space="preserve">оборудование </w:t>
            </w:r>
          </w:p>
          <w:p w:rsidR="00E656F2" w:rsidRPr="00B1136F" w:rsidRDefault="00E656F2" w:rsidP="00CB0774">
            <w:pPr>
              <w:ind w:left="128"/>
              <w:rPr>
                <w:sz w:val="32"/>
                <w:szCs w:val="32"/>
              </w:rPr>
            </w:pPr>
            <w:r w:rsidRPr="00B84C46">
              <w:rPr>
                <w:b/>
                <w:bCs/>
                <w:i/>
                <w:iCs/>
                <w:color w:val="AA2200"/>
                <w:sz w:val="36"/>
                <w:szCs w:val="36"/>
              </w:rPr>
              <w:t>для работы с отходами</w:t>
            </w:r>
          </w:p>
        </w:tc>
      </w:tr>
    </w:tbl>
    <w:p w:rsidR="009E1C97" w:rsidRPr="009E1C97" w:rsidRDefault="009E1C97" w:rsidP="009E1C97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656F2" w:rsidRDefault="00E656F2" w:rsidP="009E1C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9E1C97" w:rsidRPr="009E1C97" w:rsidRDefault="006C4068" w:rsidP="009E1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САМООПРОКИДЫВАЮЩИЙСЯ КОНТЕЙНЕР</w:t>
      </w:r>
    </w:p>
    <w:p w:rsidR="009E1C97" w:rsidRPr="009E1C97" w:rsidRDefault="009E1C97" w:rsidP="009E1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C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C40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26002" cy="24798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14" cy="24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9E6" w:rsidRPr="008769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23565" cy="2476386"/>
            <wp:effectExtent l="0" t="0" r="635" b="635"/>
            <wp:docPr id="2" name="Рисунок 2" descr="D:\РАБОТА\Рабочий стол-Документы\ТХ, инструкции ОБОРУДОВАНИЯ\Спец контейнер\фото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Рабочий стол-Документы\ТХ, инструкции ОБОРУДОВАНИЯ\Спец контейнер\фото\IMG_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43" cy="24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97" w:rsidRPr="009E1C97" w:rsidRDefault="00F1572F" w:rsidP="009E1C9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</w:t>
      </w:r>
    </w:p>
    <w:p w:rsidR="00F1572F" w:rsidRDefault="00F1572F" w:rsidP="009E1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7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Контейнер для коммунальных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5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отходов является изделием из металла предназначенный для складирования и перемещения бытовых и промышленных отходов с последующей их выгрузкой при помощи </w:t>
      </w:r>
      <w:r w:rsidRPr="00A94C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вилочного погрузчика</w:t>
      </w:r>
      <w:r w:rsidRPr="00F157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572F" w:rsidRDefault="00F1572F" w:rsidP="009E1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C97" w:rsidRPr="009E1C97" w:rsidRDefault="009E1C97" w:rsidP="009E1C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C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943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9E1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пции</w:t>
      </w:r>
    </w:p>
    <w:p w:rsidR="00E00386" w:rsidRDefault="00F1572F" w:rsidP="001670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Колеса (2шт. – поворотные, 2шт. – </w:t>
      </w:r>
      <w:r w:rsidR="008769E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фиксированные</w:t>
      </w:r>
      <w:r w:rsidRPr="00167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</w:t>
      </w:r>
    </w:p>
    <w:p w:rsidR="009E1C97" w:rsidRDefault="009E1C97" w:rsidP="009E1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ХАРАКТЕРИСТИКИ</w:t>
      </w:r>
    </w:p>
    <w:p w:rsidR="00B94369" w:rsidRDefault="00B94369" w:rsidP="009E1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B94369" w:rsidRPr="00B94369" w:rsidTr="00697840">
        <w:tc>
          <w:tcPr>
            <w:tcW w:w="2670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2670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Габариты , мм.</w:t>
            </w:r>
          </w:p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(длина х ширина х высота)</w:t>
            </w:r>
          </w:p>
        </w:tc>
        <w:tc>
          <w:tcPr>
            <w:tcW w:w="2671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Объем, м3</w:t>
            </w:r>
          </w:p>
        </w:tc>
        <w:tc>
          <w:tcPr>
            <w:tcW w:w="2671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Грузоподъемность, кг.</w:t>
            </w:r>
          </w:p>
        </w:tc>
      </w:tr>
      <w:tr w:rsidR="00B94369" w:rsidRPr="00B94369" w:rsidTr="00697840">
        <w:tc>
          <w:tcPr>
            <w:tcW w:w="2670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6502</w:t>
            </w:r>
          </w:p>
        </w:tc>
        <w:tc>
          <w:tcPr>
            <w:tcW w:w="2670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 х 1070 х 850</w:t>
            </w:r>
          </w:p>
        </w:tc>
        <w:tc>
          <w:tcPr>
            <w:tcW w:w="2671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671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</w:tr>
      <w:tr w:rsidR="00B94369" w:rsidRPr="00B94369" w:rsidTr="00697840">
        <w:tc>
          <w:tcPr>
            <w:tcW w:w="2670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6503</w:t>
            </w:r>
          </w:p>
        </w:tc>
        <w:tc>
          <w:tcPr>
            <w:tcW w:w="2670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 х 1570 х 850</w:t>
            </w:r>
          </w:p>
        </w:tc>
        <w:tc>
          <w:tcPr>
            <w:tcW w:w="2671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671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B94369" w:rsidRPr="00B94369" w:rsidTr="00697840">
        <w:tc>
          <w:tcPr>
            <w:tcW w:w="2670" w:type="dxa"/>
            <w:shd w:val="clear" w:color="auto" w:fill="auto"/>
          </w:tcPr>
          <w:p w:rsidR="00B94369" w:rsidRPr="00E00386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0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6504</w:t>
            </w:r>
          </w:p>
        </w:tc>
        <w:tc>
          <w:tcPr>
            <w:tcW w:w="2670" w:type="dxa"/>
            <w:shd w:val="clear" w:color="auto" w:fill="auto"/>
          </w:tcPr>
          <w:p w:rsidR="00B94369" w:rsidRPr="00E00386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0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2140 х 1070 х 1150</w:t>
            </w:r>
          </w:p>
        </w:tc>
        <w:tc>
          <w:tcPr>
            <w:tcW w:w="2671" w:type="dxa"/>
            <w:shd w:val="clear" w:color="auto" w:fill="auto"/>
          </w:tcPr>
          <w:p w:rsidR="00B94369" w:rsidRPr="00E00386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0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671" w:type="dxa"/>
            <w:shd w:val="clear" w:color="auto" w:fill="auto"/>
          </w:tcPr>
          <w:p w:rsidR="00B94369" w:rsidRPr="00E00386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0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</w:t>
            </w:r>
          </w:p>
        </w:tc>
      </w:tr>
      <w:tr w:rsidR="00B94369" w:rsidRPr="00B94369" w:rsidTr="00697840">
        <w:tc>
          <w:tcPr>
            <w:tcW w:w="2670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6505</w:t>
            </w:r>
          </w:p>
        </w:tc>
        <w:tc>
          <w:tcPr>
            <w:tcW w:w="2670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2140 х 1570 х 1150</w:t>
            </w:r>
          </w:p>
        </w:tc>
        <w:tc>
          <w:tcPr>
            <w:tcW w:w="2671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671" w:type="dxa"/>
            <w:shd w:val="clear" w:color="auto" w:fill="auto"/>
          </w:tcPr>
          <w:p w:rsidR="00B94369" w:rsidRPr="00B94369" w:rsidRDefault="00B94369" w:rsidP="00B94369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</w:tbl>
    <w:p w:rsidR="000374C5" w:rsidRDefault="000374C5" w:rsidP="000374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5692" w:rsidRPr="000374C5" w:rsidRDefault="000374C5" w:rsidP="000374C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374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*возможно изготовление объемом до 2 м3</w:t>
      </w:r>
    </w:p>
    <w:p w:rsidR="000374C5" w:rsidRDefault="000374C5" w:rsidP="000374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656F2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E00386" w:rsidRDefault="00E00386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lastRenderedPageBreak/>
        <w:t>САМООПРОКИДЫВАЮЩИЙСЯ КОНТЕЙНЕР с крышкой</w:t>
      </w:r>
    </w:p>
    <w:p w:rsidR="00E656F2" w:rsidRPr="009E1C97" w:rsidRDefault="00E656F2" w:rsidP="00E00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  <w:lang w:eastAsia="ru-RU"/>
        </w:rPr>
      </w:pPr>
    </w:p>
    <w:p w:rsidR="00E00386" w:rsidRDefault="00E656F2" w:rsidP="00E656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u w:val="single"/>
          <w:lang w:eastAsia="ru-RU"/>
        </w:rPr>
        <w:drawing>
          <wp:inline distT="0" distB="0" distL="0" distR="0" wp14:anchorId="344A1F12" wp14:editId="1A96B9BA">
            <wp:extent cx="3204210" cy="2676064"/>
            <wp:effectExtent l="0" t="0" r="0" b="0"/>
            <wp:docPr id="7" name="Рисунок 7" descr="схема контейнера (65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контейнера (657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13" cy="26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4C1A5FF" wp14:editId="6409EBD2">
            <wp:extent cx="3276600" cy="270307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09" cy="27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86" w:rsidRDefault="00DF0E78" w:rsidP="00DF0E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DF0E78" w:rsidRDefault="00DF0E78" w:rsidP="00DF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0E78" w:rsidRDefault="00DF0E78" w:rsidP="00DF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ХАРАКТЕРИСТИКИ</w:t>
      </w:r>
    </w:p>
    <w:p w:rsidR="00DF0E78" w:rsidRDefault="00DF0E78" w:rsidP="00DF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8769E6" w:rsidRPr="00B94369" w:rsidTr="003F067B">
        <w:tc>
          <w:tcPr>
            <w:tcW w:w="2670" w:type="dxa"/>
            <w:shd w:val="clear" w:color="auto" w:fill="auto"/>
          </w:tcPr>
          <w:p w:rsidR="00DF0E78" w:rsidRPr="00B94369" w:rsidRDefault="00DF0E78" w:rsidP="003F067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2670" w:type="dxa"/>
            <w:shd w:val="clear" w:color="auto" w:fill="auto"/>
          </w:tcPr>
          <w:p w:rsidR="00DF0E78" w:rsidRPr="00B94369" w:rsidRDefault="00DF0E78" w:rsidP="003F067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Габариты , мм.</w:t>
            </w:r>
          </w:p>
          <w:p w:rsidR="00DF0E78" w:rsidRPr="00B94369" w:rsidRDefault="00DF0E78" w:rsidP="003F067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(длина х ширина х высота)</w:t>
            </w:r>
          </w:p>
        </w:tc>
        <w:tc>
          <w:tcPr>
            <w:tcW w:w="2671" w:type="dxa"/>
            <w:shd w:val="clear" w:color="auto" w:fill="auto"/>
          </w:tcPr>
          <w:p w:rsidR="00DF0E78" w:rsidRPr="00B94369" w:rsidRDefault="00DF0E78" w:rsidP="003F067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Объем, м3</w:t>
            </w:r>
          </w:p>
        </w:tc>
        <w:tc>
          <w:tcPr>
            <w:tcW w:w="2671" w:type="dxa"/>
            <w:shd w:val="clear" w:color="auto" w:fill="auto"/>
          </w:tcPr>
          <w:p w:rsidR="00DF0E78" w:rsidRPr="00B94369" w:rsidRDefault="00DF0E78" w:rsidP="003F067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Грузоподъемность, кг.</w:t>
            </w:r>
          </w:p>
        </w:tc>
      </w:tr>
      <w:tr w:rsidR="008769E6" w:rsidRPr="00B94369" w:rsidTr="003F067B">
        <w:tc>
          <w:tcPr>
            <w:tcW w:w="2670" w:type="dxa"/>
            <w:shd w:val="clear" w:color="auto" w:fill="auto"/>
          </w:tcPr>
          <w:p w:rsidR="00DF0E78" w:rsidRPr="00B94369" w:rsidRDefault="00DF0E78" w:rsidP="00DF0E78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670" w:type="dxa"/>
            <w:shd w:val="clear" w:color="auto" w:fill="auto"/>
          </w:tcPr>
          <w:p w:rsidR="00DF0E78" w:rsidRPr="00B94369" w:rsidRDefault="00DF0E78" w:rsidP="00DF0E78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1560 х 1070 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1115</w:t>
            </w:r>
          </w:p>
        </w:tc>
        <w:tc>
          <w:tcPr>
            <w:tcW w:w="2671" w:type="dxa"/>
            <w:shd w:val="clear" w:color="auto" w:fill="auto"/>
          </w:tcPr>
          <w:p w:rsidR="00DF0E78" w:rsidRPr="00B94369" w:rsidRDefault="00DF0E78" w:rsidP="00DF0E78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71" w:type="dxa"/>
            <w:shd w:val="clear" w:color="auto" w:fill="auto"/>
          </w:tcPr>
          <w:p w:rsidR="00DF0E78" w:rsidRPr="00B94369" w:rsidRDefault="00DF0E78" w:rsidP="003F067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</w:tr>
      <w:tr w:rsidR="008769E6" w:rsidRPr="00B94369" w:rsidTr="003F067B">
        <w:tc>
          <w:tcPr>
            <w:tcW w:w="2670" w:type="dxa"/>
            <w:shd w:val="clear" w:color="auto" w:fill="auto"/>
          </w:tcPr>
          <w:p w:rsidR="00DF0E78" w:rsidRPr="00B94369" w:rsidRDefault="00DF0E78" w:rsidP="00DF0E78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670" w:type="dxa"/>
            <w:shd w:val="clear" w:color="auto" w:fill="auto"/>
          </w:tcPr>
          <w:p w:rsidR="00DF0E78" w:rsidRPr="00B94369" w:rsidRDefault="00DF0E78" w:rsidP="00DF0E78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1560 х 1570 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1115</w:t>
            </w:r>
          </w:p>
        </w:tc>
        <w:tc>
          <w:tcPr>
            <w:tcW w:w="2671" w:type="dxa"/>
            <w:shd w:val="clear" w:color="auto" w:fill="auto"/>
          </w:tcPr>
          <w:p w:rsidR="00DF0E78" w:rsidRPr="00B94369" w:rsidRDefault="00DF0E78" w:rsidP="003F067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671" w:type="dxa"/>
            <w:shd w:val="clear" w:color="auto" w:fill="auto"/>
          </w:tcPr>
          <w:p w:rsidR="00DF0E78" w:rsidRPr="00B94369" w:rsidRDefault="00DF0E78" w:rsidP="003F067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4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</w:tbl>
    <w:p w:rsidR="00DF0E78" w:rsidRDefault="00DF0E78" w:rsidP="00DF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0E78" w:rsidRPr="009E1C97" w:rsidRDefault="00DF0E78" w:rsidP="00DF0E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9E1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пции</w:t>
      </w:r>
    </w:p>
    <w:p w:rsidR="00DF0E78" w:rsidRDefault="00DF0E78" w:rsidP="00DF0E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Колеса (2шт. – поворотные, 2шт. – </w:t>
      </w:r>
      <w:r w:rsidR="00E33B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фиксированные</w:t>
      </w:r>
      <w:bookmarkStart w:id="0" w:name="_GoBack"/>
      <w:bookmarkEnd w:id="0"/>
      <w:r w:rsidRPr="00167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</w:t>
      </w:r>
    </w:p>
    <w:p w:rsidR="00735650" w:rsidRPr="00AB35AA" w:rsidRDefault="00735650" w:rsidP="00735650">
      <w:pPr>
        <w:tabs>
          <w:tab w:val="left" w:pos="1080"/>
        </w:tabs>
        <w:rPr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735650">
        <w:rPr>
          <w:rFonts w:ascii="Times New Roman" w:hAnsi="Times New Roman" w:cs="Times New Roman"/>
          <w:b/>
          <w:sz w:val="24"/>
          <w:szCs w:val="24"/>
        </w:rPr>
        <w:t>орядок эксплуатации</w:t>
      </w:r>
    </w:p>
    <w:p w:rsidR="00735650" w:rsidRPr="00AB35AA" w:rsidRDefault="00735650" w:rsidP="00735650">
      <w:pPr>
        <w:numPr>
          <w:ilvl w:val="1"/>
          <w:numId w:val="3"/>
        </w:numPr>
        <w:spacing w:after="0" w:line="264" w:lineRule="auto"/>
        <w:ind w:right="57"/>
        <w:contextualSpacing/>
        <w:jc w:val="both"/>
        <w:rPr>
          <w:rFonts w:ascii="Arial" w:hAnsi="Arial"/>
        </w:rPr>
      </w:pPr>
      <w:r w:rsidRPr="00AB35AA">
        <w:rPr>
          <w:rFonts w:ascii="Arial" w:hAnsi="Arial"/>
        </w:rPr>
        <w:t>Загрузка контейнера производится сверху.</w:t>
      </w:r>
    </w:p>
    <w:p w:rsidR="00735650" w:rsidRPr="00AB35AA" w:rsidRDefault="00735650" w:rsidP="00735650">
      <w:pPr>
        <w:numPr>
          <w:ilvl w:val="1"/>
          <w:numId w:val="3"/>
        </w:numPr>
        <w:spacing w:after="0" w:line="264" w:lineRule="auto"/>
        <w:ind w:right="57"/>
        <w:contextualSpacing/>
        <w:jc w:val="both"/>
        <w:rPr>
          <w:rFonts w:ascii="Arial" w:hAnsi="Arial"/>
        </w:rPr>
      </w:pPr>
      <w:r w:rsidRPr="00AB35AA">
        <w:rPr>
          <w:rFonts w:ascii="Arial" w:hAnsi="Arial"/>
        </w:rPr>
        <w:t>Разгрузка осуществляется путем подъема контейнера вертикально вверх, установив вилы погрузчика в направляющие контейнера.</w:t>
      </w:r>
    </w:p>
    <w:p w:rsidR="00735650" w:rsidRPr="00AB35AA" w:rsidRDefault="00735650" w:rsidP="00735650">
      <w:pPr>
        <w:numPr>
          <w:ilvl w:val="1"/>
          <w:numId w:val="3"/>
        </w:numPr>
        <w:spacing w:after="0" w:line="264" w:lineRule="auto"/>
        <w:ind w:right="57"/>
        <w:contextualSpacing/>
        <w:jc w:val="both"/>
        <w:rPr>
          <w:rFonts w:ascii="Arial" w:hAnsi="Arial"/>
        </w:rPr>
      </w:pPr>
      <w:r w:rsidRPr="00AB35AA">
        <w:rPr>
          <w:rFonts w:ascii="Arial" w:hAnsi="Arial"/>
        </w:rPr>
        <w:t>Контейнер поднимается погрузчиком на необходимую высоту для складирования отходов или для выгрузки в кузов транспортного средства (высота свободного пространства под контейнером не менее 1м.)</w:t>
      </w:r>
    </w:p>
    <w:p w:rsidR="00735650" w:rsidRPr="00AB35AA" w:rsidRDefault="00735650" w:rsidP="00735650">
      <w:pPr>
        <w:numPr>
          <w:ilvl w:val="1"/>
          <w:numId w:val="3"/>
        </w:numPr>
        <w:spacing w:after="0" w:line="264" w:lineRule="auto"/>
        <w:ind w:right="57"/>
        <w:contextualSpacing/>
        <w:jc w:val="both"/>
        <w:rPr>
          <w:rFonts w:ascii="Arial" w:hAnsi="Arial"/>
        </w:rPr>
      </w:pPr>
      <w:r w:rsidRPr="00AB35AA">
        <w:rPr>
          <w:rFonts w:ascii="Arial" w:hAnsi="Arial"/>
        </w:rPr>
        <w:t xml:space="preserve">Путем натяжения троса </w:t>
      </w:r>
      <w:r>
        <w:rPr>
          <w:rFonts w:ascii="Arial" w:hAnsi="Arial"/>
        </w:rPr>
        <w:t xml:space="preserve">из кабины погрузчика </w:t>
      </w:r>
      <w:r w:rsidRPr="00AB35AA">
        <w:rPr>
          <w:rFonts w:ascii="Arial" w:hAnsi="Arial"/>
        </w:rPr>
        <w:t>короб контейнера освобождается от фиксации.</w:t>
      </w:r>
    </w:p>
    <w:p w:rsidR="00735650" w:rsidRDefault="00735650" w:rsidP="00735650">
      <w:pPr>
        <w:numPr>
          <w:ilvl w:val="1"/>
          <w:numId w:val="3"/>
        </w:numPr>
        <w:spacing w:after="0" w:line="264" w:lineRule="auto"/>
        <w:ind w:right="57"/>
        <w:contextualSpacing/>
        <w:jc w:val="both"/>
        <w:rPr>
          <w:rFonts w:ascii="Arial" w:hAnsi="Arial"/>
        </w:rPr>
      </w:pPr>
      <w:r w:rsidRPr="00AB35AA">
        <w:rPr>
          <w:rFonts w:ascii="Arial" w:hAnsi="Arial"/>
        </w:rPr>
        <w:t>Короб контейнера под воздействием смещенного центра тяжести опрокидывается и отходы высыпаются из контейнера.</w:t>
      </w:r>
    </w:p>
    <w:p w:rsidR="00735650" w:rsidRPr="00735650" w:rsidRDefault="00735650" w:rsidP="00735650">
      <w:pPr>
        <w:numPr>
          <w:ilvl w:val="1"/>
          <w:numId w:val="3"/>
        </w:numPr>
        <w:spacing w:after="0" w:line="264" w:lineRule="auto"/>
        <w:ind w:right="57"/>
        <w:contextualSpacing/>
        <w:jc w:val="both"/>
        <w:rPr>
          <w:rFonts w:ascii="Arial" w:hAnsi="Arial"/>
        </w:rPr>
      </w:pPr>
      <w:r w:rsidRPr="00735650">
        <w:rPr>
          <w:rFonts w:ascii="Arial" w:hAnsi="Arial"/>
        </w:rPr>
        <w:t>После выгрузки содержимого контейнер возвращается в прежнее положение при помощи наклона вил погрузчика</w:t>
      </w:r>
      <w:r w:rsidR="005A235F">
        <w:rPr>
          <w:rFonts w:ascii="Arial" w:hAnsi="Arial"/>
        </w:rPr>
        <w:t xml:space="preserve"> или вручную</w:t>
      </w:r>
      <w:r w:rsidRPr="00735650">
        <w:rPr>
          <w:rFonts w:ascii="Arial" w:hAnsi="Arial"/>
        </w:rPr>
        <w:t xml:space="preserve"> и короб автоматически фиксируется</w:t>
      </w:r>
    </w:p>
    <w:p w:rsidR="00735650" w:rsidRDefault="00735650" w:rsidP="007356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6F2" w:rsidRDefault="00E656F2" w:rsidP="007356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6F2" w:rsidRDefault="00E656F2" w:rsidP="007356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6F2" w:rsidRDefault="00E656F2" w:rsidP="007356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6F2" w:rsidRDefault="00E656F2" w:rsidP="007356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369" w:rsidRDefault="00B94369" w:rsidP="00B943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lastRenderedPageBreak/>
        <w:t>САМОРАЗГРУЖАЮЩИЙСЯ КОНТЕЙНЕР (нижняя сыпь)</w:t>
      </w:r>
    </w:p>
    <w:p w:rsidR="00B94369" w:rsidRDefault="00B94369" w:rsidP="00B94369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6642100" cy="282384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69" w:rsidRDefault="00B94369" w:rsidP="00B943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B94369" w:rsidRPr="009E1C97" w:rsidRDefault="00B94369" w:rsidP="00B9436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</w:t>
      </w:r>
    </w:p>
    <w:p w:rsidR="00B94369" w:rsidRDefault="00B94369" w:rsidP="00B94369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F157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Контейнер для коммунальных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5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отходов является изделием из металла предназначенный для складирования и перемещения бытовых и промышленных отходов с последующей их выгрузкой при помощи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вилочного </w:t>
      </w:r>
      <w:r w:rsidRPr="00F157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погрузчика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грузоподъемных механизмов.</w:t>
      </w:r>
    </w:p>
    <w:p w:rsidR="00B94369" w:rsidRDefault="00CA106F" w:rsidP="00B94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B94369" w:rsidRPr="009E1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ХАРАКТЕРИСТИКИ</w:t>
      </w:r>
    </w:p>
    <w:p w:rsidR="00B94369" w:rsidRDefault="00B94369" w:rsidP="00B94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  <w:gridCol w:w="2693"/>
        <w:gridCol w:w="2552"/>
      </w:tblGrid>
      <w:tr w:rsidR="00B94369" w:rsidRPr="007C0DE4" w:rsidTr="0016704C">
        <w:tc>
          <w:tcPr>
            <w:tcW w:w="2660" w:type="dxa"/>
            <w:shd w:val="clear" w:color="auto" w:fill="auto"/>
          </w:tcPr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2693" w:type="dxa"/>
            <w:shd w:val="clear" w:color="auto" w:fill="auto"/>
          </w:tcPr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Габариты , мм.</w:t>
            </w:r>
          </w:p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(длина х ширина х высота)</w:t>
            </w:r>
          </w:p>
        </w:tc>
        <w:tc>
          <w:tcPr>
            <w:tcW w:w="2693" w:type="dxa"/>
            <w:shd w:val="clear" w:color="auto" w:fill="auto"/>
          </w:tcPr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Объем, м3</w:t>
            </w:r>
          </w:p>
        </w:tc>
        <w:tc>
          <w:tcPr>
            <w:tcW w:w="2552" w:type="dxa"/>
            <w:shd w:val="clear" w:color="auto" w:fill="auto"/>
          </w:tcPr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Грузоподъемность, кг.</w:t>
            </w:r>
          </w:p>
        </w:tc>
      </w:tr>
      <w:tr w:rsidR="00B94369" w:rsidRPr="007C0DE4" w:rsidTr="0016704C">
        <w:tc>
          <w:tcPr>
            <w:tcW w:w="2660" w:type="dxa"/>
            <w:shd w:val="clear" w:color="auto" w:fill="auto"/>
          </w:tcPr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х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 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B94369" w:rsidRPr="007C0DE4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7C0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</w:tr>
      <w:tr w:rsidR="00B94369" w:rsidRPr="00E00386" w:rsidTr="0016704C">
        <w:tc>
          <w:tcPr>
            <w:tcW w:w="2660" w:type="dxa"/>
            <w:shd w:val="clear" w:color="auto" w:fill="auto"/>
          </w:tcPr>
          <w:p w:rsidR="00B94369" w:rsidRPr="00E00386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0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6501-1,2</w:t>
            </w:r>
          </w:p>
        </w:tc>
        <w:tc>
          <w:tcPr>
            <w:tcW w:w="2693" w:type="dxa"/>
            <w:shd w:val="clear" w:color="auto" w:fill="auto"/>
          </w:tcPr>
          <w:p w:rsidR="00B94369" w:rsidRPr="00E00386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0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х 1500 х 1150</w:t>
            </w:r>
          </w:p>
        </w:tc>
        <w:tc>
          <w:tcPr>
            <w:tcW w:w="2693" w:type="dxa"/>
            <w:shd w:val="clear" w:color="auto" w:fill="auto"/>
          </w:tcPr>
          <w:p w:rsidR="00B94369" w:rsidRPr="00E00386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0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552" w:type="dxa"/>
            <w:shd w:val="clear" w:color="auto" w:fill="auto"/>
          </w:tcPr>
          <w:p w:rsidR="00B94369" w:rsidRPr="00E00386" w:rsidRDefault="00B94369" w:rsidP="00697840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0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</w:tbl>
    <w:p w:rsidR="000374C5" w:rsidRDefault="000374C5" w:rsidP="00B94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C97" w:rsidRPr="000374C5" w:rsidRDefault="000374C5" w:rsidP="00B9436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374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*возможно изготовление объемом до 3м3</w:t>
      </w:r>
    </w:p>
    <w:p w:rsidR="000374C5" w:rsidRPr="00E00386" w:rsidRDefault="000374C5" w:rsidP="00B94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650" w:rsidRPr="00AB35AA" w:rsidRDefault="00735650" w:rsidP="00735650">
      <w:pPr>
        <w:tabs>
          <w:tab w:val="left" w:pos="1080"/>
        </w:tabs>
        <w:rPr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735650">
        <w:rPr>
          <w:rFonts w:ascii="Times New Roman" w:hAnsi="Times New Roman" w:cs="Times New Roman"/>
          <w:b/>
          <w:sz w:val="24"/>
          <w:szCs w:val="24"/>
        </w:rPr>
        <w:t>орядок эксплуатации</w:t>
      </w:r>
    </w:p>
    <w:p w:rsidR="00735650" w:rsidRPr="006370D4" w:rsidRDefault="00735650" w:rsidP="00735650">
      <w:pPr>
        <w:numPr>
          <w:ilvl w:val="1"/>
          <w:numId w:val="4"/>
        </w:numPr>
        <w:spacing w:after="0" w:line="264" w:lineRule="auto"/>
        <w:ind w:right="57"/>
        <w:contextualSpacing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6370D4">
        <w:rPr>
          <w:rFonts w:ascii="Arial" w:eastAsia="Times New Roman" w:hAnsi="Arial" w:cs="Times New Roman"/>
          <w:sz w:val="24"/>
          <w:szCs w:val="24"/>
          <w:lang w:eastAsia="ru-RU"/>
        </w:rPr>
        <w:t>Загрузка контейнера производится сверху.</w:t>
      </w:r>
    </w:p>
    <w:p w:rsidR="00735650" w:rsidRPr="006370D4" w:rsidRDefault="00735650" w:rsidP="00735650">
      <w:pPr>
        <w:numPr>
          <w:ilvl w:val="1"/>
          <w:numId w:val="4"/>
        </w:numPr>
        <w:spacing w:after="0" w:line="264" w:lineRule="auto"/>
        <w:ind w:right="57"/>
        <w:contextualSpacing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6370D4">
        <w:rPr>
          <w:rFonts w:ascii="Arial" w:eastAsia="Times New Roman" w:hAnsi="Arial" w:cs="Times New Roman"/>
          <w:sz w:val="24"/>
          <w:szCs w:val="24"/>
          <w:lang w:eastAsia="ru-RU"/>
        </w:rPr>
        <w:t>Разгрузка осуществляется путем подъема контейнера вертикально вверх за скобы грузоподъемным механизмом (погрузчиком).</w:t>
      </w:r>
    </w:p>
    <w:p w:rsidR="00735650" w:rsidRDefault="00735650" w:rsidP="00735650">
      <w:pPr>
        <w:pStyle w:val="ab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Контейнер поднимается погрузчиком на необходимую высоту для складирования отходов или для выгрузки в кузов транспортного средства (высота свободного пространства под контейнером не менее 1м.)</w:t>
      </w:r>
    </w:p>
    <w:p w:rsidR="00735650" w:rsidRPr="006370D4" w:rsidRDefault="00735650" w:rsidP="00735650">
      <w:pPr>
        <w:numPr>
          <w:ilvl w:val="1"/>
          <w:numId w:val="4"/>
        </w:numPr>
        <w:spacing w:after="0" w:line="264" w:lineRule="auto"/>
        <w:ind w:right="57"/>
        <w:contextualSpacing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6370D4">
        <w:rPr>
          <w:rFonts w:ascii="Arial" w:eastAsia="Times New Roman" w:hAnsi="Arial" w:cs="Times New Roman"/>
          <w:sz w:val="24"/>
          <w:szCs w:val="24"/>
          <w:lang w:eastAsia="ru-RU"/>
        </w:rPr>
        <w:t>Путем натяжения троса днище контейнера освобождается от фиксации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 xml:space="preserve"> </w:t>
      </w:r>
      <w:r w:rsidRPr="006370D4">
        <w:rPr>
          <w:rFonts w:ascii="Arial" w:eastAsia="Times New Roman" w:hAnsi="Arial" w:cs="Times New Roman"/>
          <w:sz w:val="24"/>
          <w:szCs w:val="24"/>
          <w:lang w:eastAsia="ru-RU"/>
        </w:rPr>
        <w:t>и отходы высыпаются из контейнера.</w:t>
      </w:r>
    </w:p>
    <w:p w:rsidR="00735650" w:rsidRPr="006370D4" w:rsidRDefault="00735650" w:rsidP="00735650">
      <w:pPr>
        <w:numPr>
          <w:ilvl w:val="1"/>
          <w:numId w:val="4"/>
        </w:numPr>
        <w:spacing w:after="0" w:line="264" w:lineRule="auto"/>
        <w:ind w:right="57"/>
        <w:contextualSpacing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6370D4">
        <w:rPr>
          <w:rFonts w:ascii="Arial" w:eastAsia="Times New Roman" w:hAnsi="Arial" w:cs="Times New Roman"/>
          <w:sz w:val="24"/>
          <w:szCs w:val="24"/>
          <w:lang w:eastAsia="ru-RU"/>
        </w:rPr>
        <w:t>После разгрузки контейнер опускается на ровную площадку и днище автоматически фиксируется (во время опускания контейнера необходимо дать задний ход погрузчику для исключения упора днища в поверхность площадки).</w:t>
      </w:r>
    </w:p>
    <w:p w:rsidR="00C65AC0" w:rsidRPr="00C65AC0" w:rsidRDefault="00C65AC0" w:rsidP="00C65A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C0" w:rsidRPr="00C65AC0" w:rsidRDefault="00C65AC0" w:rsidP="00C65A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A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Срок гарантии:</w:t>
      </w:r>
      <w:r w:rsidRPr="00C65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C65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месяцев</w:t>
      </w:r>
    </w:p>
    <w:p w:rsidR="00BE2989" w:rsidRDefault="00BE2989"/>
    <w:p w:rsidR="00BE002B" w:rsidRDefault="00BE002B">
      <w:pPr>
        <w:rPr>
          <w:b/>
          <w:i/>
          <w:color w:val="1F497D" w:themeColor="text2"/>
          <w:sz w:val="28"/>
          <w:szCs w:val="28"/>
        </w:rPr>
      </w:pPr>
      <w:r w:rsidRPr="00BE002B">
        <w:rPr>
          <w:b/>
          <w:i/>
          <w:color w:val="1F497D" w:themeColor="text2"/>
          <w:sz w:val="28"/>
          <w:szCs w:val="28"/>
        </w:rPr>
        <w:t>Ознакомиться со всем перечнем продукции нашей компании можно на сайте</w:t>
      </w:r>
      <w:r>
        <w:rPr>
          <w:b/>
          <w:i/>
          <w:color w:val="1F497D" w:themeColor="text2"/>
          <w:sz w:val="28"/>
          <w:szCs w:val="28"/>
        </w:rPr>
        <w:t>:</w:t>
      </w:r>
    </w:p>
    <w:p w:rsidR="00BE002B" w:rsidRPr="00BE002B" w:rsidRDefault="00AC7B1E" w:rsidP="00BE002B">
      <w:pPr>
        <w:jc w:val="center"/>
        <w:rPr>
          <w:b/>
          <w:i/>
          <w:color w:val="1F497D" w:themeColor="text2"/>
          <w:sz w:val="28"/>
          <w:szCs w:val="28"/>
        </w:rPr>
      </w:pPr>
      <w:hyperlink r:id="rId13" w:history="1">
        <w:r w:rsidR="00BE002B" w:rsidRPr="00BE002B">
          <w:rPr>
            <w:rStyle w:val="a9"/>
            <w:b/>
            <w:i/>
            <w:sz w:val="28"/>
            <w:szCs w:val="28"/>
          </w:rPr>
          <w:t>http://www.pressor-ek.ru/</w:t>
        </w:r>
      </w:hyperlink>
    </w:p>
    <w:sectPr w:rsidR="00BE002B" w:rsidRPr="00BE002B" w:rsidSect="00CA106F">
      <w:pgSz w:w="11906" w:h="16838"/>
      <w:pgMar w:top="423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B1E" w:rsidRDefault="00AC7B1E" w:rsidP="00CA106F">
      <w:pPr>
        <w:spacing w:after="0" w:line="240" w:lineRule="auto"/>
      </w:pPr>
      <w:r>
        <w:separator/>
      </w:r>
    </w:p>
  </w:endnote>
  <w:endnote w:type="continuationSeparator" w:id="0">
    <w:p w:rsidR="00AC7B1E" w:rsidRDefault="00AC7B1E" w:rsidP="00CA1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B1E" w:rsidRDefault="00AC7B1E" w:rsidP="00CA106F">
      <w:pPr>
        <w:spacing w:after="0" w:line="240" w:lineRule="auto"/>
      </w:pPr>
      <w:r>
        <w:separator/>
      </w:r>
    </w:p>
  </w:footnote>
  <w:footnote w:type="continuationSeparator" w:id="0">
    <w:p w:rsidR="00AC7B1E" w:rsidRDefault="00AC7B1E" w:rsidP="00CA10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25F52"/>
    <w:multiLevelType w:val="multilevel"/>
    <w:tmpl w:val="128CE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EF63F1"/>
    <w:multiLevelType w:val="multilevel"/>
    <w:tmpl w:val="7CB0D520"/>
    <w:lvl w:ilvl="0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78" w:hanging="2160"/>
      </w:pPr>
      <w:rPr>
        <w:rFonts w:hint="default"/>
      </w:rPr>
    </w:lvl>
  </w:abstractNum>
  <w:abstractNum w:abstractNumId="2" w15:restartNumberingAfterBreak="0">
    <w:nsid w:val="408F7F9B"/>
    <w:multiLevelType w:val="multilevel"/>
    <w:tmpl w:val="7CB0D5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78" w:hanging="2160"/>
      </w:pPr>
      <w:rPr>
        <w:rFonts w:hint="default"/>
      </w:rPr>
    </w:lvl>
  </w:abstractNum>
  <w:abstractNum w:abstractNumId="3" w15:restartNumberingAfterBreak="0">
    <w:nsid w:val="5B8E2957"/>
    <w:multiLevelType w:val="multilevel"/>
    <w:tmpl w:val="6CFEC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77"/>
    <w:rsid w:val="00032B4E"/>
    <w:rsid w:val="000374C5"/>
    <w:rsid w:val="0016704C"/>
    <w:rsid w:val="003542CE"/>
    <w:rsid w:val="0038267A"/>
    <w:rsid w:val="0052255B"/>
    <w:rsid w:val="005A235F"/>
    <w:rsid w:val="0060142D"/>
    <w:rsid w:val="00604820"/>
    <w:rsid w:val="00663035"/>
    <w:rsid w:val="00682D3A"/>
    <w:rsid w:val="006C4068"/>
    <w:rsid w:val="006E770D"/>
    <w:rsid w:val="00735650"/>
    <w:rsid w:val="007E4ED4"/>
    <w:rsid w:val="008769E6"/>
    <w:rsid w:val="008C7220"/>
    <w:rsid w:val="008E4BCF"/>
    <w:rsid w:val="00962E77"/>
    <w:rsid w:val="009C39E2"/>
    <w:rsid w:val="009E1C97"/>
    <w:rsid w:val="00A94C6D"/>
    <w:rsid w:val="00AC7B1E"/>
    <w:rsid w:val="00B024C2"/>
    <w:rsid w:val="00B442A1"/>
    <w:rsid w:val="00B94369"/>
    <w:rsid w:val="00BE002B"/>
    <w:rsid w:val="00BE2989"/>
    <w:rsid w:val="00C65AC0"/>
    <w:rsid w:val="00CA106F"/>
    <w:rsid w:val="00CB38E7"/>
    <w:rsid w:val="00D02D55"/>
    <w:rsid w:val="00DF0E78"/>
    <w:rsid w:val="00E00386"/>
    <w:rsid w:val="00E33B88"/>
    <w:rsid w:val="00E656F2"/>
    <w:rsid w:val="00ED33C4"/>
    <w:rsid w:val="00ED766C"/>
    <w:rsid w:val="00EE26AF"/>
    <w:rsid w:val="00F15692"/>
    <w:rsid w:val="00F1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8E8B02-6597-4FDC-93C3-86DE30F4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C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1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106F"/>
  </w:style>
  <w:style w:type="paragraph" w:styleId="a7">
    <w:name w:val="footer"/>
    <w:basedOn w:val="a"/>
    <w:link w:val="a8"/>
    <w:uiPriority w:val="99"/>
    <w:unhideWhenUsed/>
    <w:rsid w:val="00CA1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106F"/>
  </w:style>
  <w:style w:type="character" w:styleId="a9">
    <w:name w:val="Hyperlink"/>
    <w:basedOn w:val="a0"/>
    <w:uiPriority w:val="99"/>
    <w:unhideWhenUsed/>
    <w:rsid w:val="00BE002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E002B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735650"/>
    <w:pPr>
      <w:spacing w:after="0" w:line="264" w:lineRule="auto"/>
      <w:ind w:left="720" w:right="57"/>
      <w:contextualSpacing/>
      <w:jc w:val="both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ressor-ek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13</cp:revision>
  <dcterms:created xsi:type="dcterms:W3CDTF">2015-03-19T08:09:00Z</dcterms:created>
  <dcterms:modified xsi:type="dcterms:W3CDTF">2015-12-17T05:18:00Z</dcterms:modified>
</cp:coreProperties>
</file>