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14" w:rsidRDefault="00492D14" w:rsidP="00492D14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  <w:r w:rsidRPr="00273512"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  <w:t>Требования к  заготовкам  из ДУБА (толщиной 2</w:t>
      </w:r>
      <w:r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  <w:t>7</w:t>
      </w:r>
      <w:r w:rsidRPr="00273512"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  <w:t xml:space="preserve"> мм)</w:t>
      </w:r>
    </w:p>
    <w:p w:rsidR="00492D14" w:rsidRDefault="00492D14" w:rsidP="00492D14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492D14" w:rsidRPr="00273512" w:rsidRDefault="00492D14" w:rsidP="00492D14">
      <w:pPr>
        <w:spacing w:before="100" w:beforeAutospacing="1" w:after="100" w:afterAutospacing="1" w:line="240" w:lineRule="auto"/>
        <w:ind w:left="720"/>
        <w:contextualSpacing/>
        <w:jc w:val="center"/>
        <w:outlineLvl w:val="1"/>
        <w:rPr>
          <w:rFonts w:eastAsia="Times New Roman" w:cs="Arial"/>
          <w:b/>
          <w:bCs/>
          <w:noProof/>
          <w:sz w:val="28"/>
          <w:szCs w:val="28"/>
          <w:u w:val="single"/>
          <w:lang w:eastAsia="ru-RU"/>
        </w:rPr>
      </w:pPr>
    </w:p>
    <w:p w:rsidR="00492D14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537BE3">
        <w:rPr>
          <w:rFonts w:eastAsia="Times New Roman" w:cs="Arial"/>
          <w:sz w:val="24"/>
          <w:szCs w:val="24"/>
          <w:lang w:eastAsia="ru-RU"/>
        </w:rPr>
        <w:t>Порода древесины – дуб европейский</w:t>
      </w:r>
    </w:p>
    <w:p w:rsidR="00492D14" w:rsidRPr="00537BE3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Вла</w:t>
      </w:r>
      <w:r w:rsidRPr="00537BE3">
        <w:rPr>
          <w:rFonts w:eastAsia="Times New Roman" w:cs="Arial"/>
          <w:sz w:val="24"/>
          <w:szCs w:val="24"/>
          <w:lang w:eastAsia="ru-RU"/>
        </w:rPr>
        <w:t>жность древесины – естественная.</w:t>
      </w:r>
    </w:p>
    <w:p w:rsidR="00492D14" w:rsidRPr="000E69F7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Не допустимы химические, биологические и иные загрязнения. </w:t>
      </w:r>
    </w:p>
    <w:p w:rsidR="00492D14" w:rsidRPr="000E69F7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Размер сучка определяется по наименьшему диаметру. </w:t>
      </w:r>
    </w:p>
    <w:p w:rsidR="00492D14" w:rsidRPr="000E69F7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 xml:space="preserve">Заготовки должны иметь параллельные </w:t>
      </w:r>
      <w:proofErr w:type="spellStart"/>
      <w:r w:rsidRPr="000E69F7">
        <w:rPr>
          <w:rFonts w:eastAsia="Times New Roman" w:cs="Arial"/>
          <w:sz w:val="24"/>
          <w:szCs w:val="24"/>
          <w:lang w:eastAsia="ru-RU"/>
        </w:rPr>
        <w:t>пласти</w:t>
      </w:r>
      <w:proofErr w:type="spellEnd"/>
      <w:r w:rsidRPr="000E69F7">
        <w:rPr>
          <w:rFonts w:eastAsia="Times New Roman" w:cs="Arial"/>
          <w:sz w:val="24"/>
          <w:szCs w:val="24"/>
          <w:lang w:eastAsia="ru-RU"/>
        </w:rPr>
        <w:t xml:space="preserve"> и кромки. Отклонения от взаимной параллельности не должны превышать допускаемых отклонений по толщине и ширине.</w:t>
      </w:r>
    </w:p>
    <w:p w:rsidR="00492D14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0E69F7">
        <w:rPr>
          <w:rFonts w:eastAsia="Times New Roman" w:cs="Arial"/>
          <w:sz w:val="24"/>
          <w:szCs w:val="24"/>
          <w:lang w:eastAsia="ru-RU"/>
        </w:rPr>
        <w:t>Пиломатери</w:t>
      </w:r>
      <w:r>
        <w:rPr>
          <w:rFonts w:eastAsia="Times New Roman" w:cs="Arial"/>
          <w:sz w:val="24"/>
          <w:szCs w:val="24"/>
          <w:lang w:eastAsia="ru-RU"/>
        </w:rPr>
        <w:t>ал должен быть свежераспиленный (</w:t>
      </w:r>
      <w:r w:rsidRPr="00317061">
        <w:rPr>
          <w:rFonts w:eastAsia="Times New Roman" w:cs="Arial"/>
          <w:b/>
          <w:sz w:val="24"/>
          <w:szCs w:val="24"/>
          <w:lang w:eastAsia="ru-RU"/>
        </w:rPr>
        <w:t>сухостой не допускается)</w:t>
      </w:r>
    </w:p>
    <w:p w:rsidR="00492D14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AE1087">
        <w:rPr>
          <w:rFonts w:eastAsia="Times New Roman" w:cs="Arial"/>
          <w:sz w:val="24"/>
          <w:szCs w:val="24"/>
          <w:lang w:eastAsia="ru-RU"/>
        </w:rPr>
        <w:t>Основные зачетные размеры заготовок (в скобках указан пильный размер)</w:t>
      </w:r>
    </w:p>
    <w:p w:rsidR="00492D14" w:rsidRDefault="00492D14" w:rsidP="00492D14">
      <w:pPr>
        <w:spacing w:before="100" w:beforeAutospacing="1" w:after="100" w:afterAutospacing="1" w:line="240" w:lineRule="auto"/>
        <w:ind w:left="284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Pr="00AE1087" w:rsidRDefault="00492D14" w:rsidP="00492D14">
      <w:pPr>
        <w:spacing w:before="100" w:beforeAutospacing="1" w:after="100" w:afterAutospacing="1" w:line="240" w:lineRule="auto"/>
        <w:ind w:left="284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tbl>
      <w:tblPr>
        <w:tblW w:w="10632" w:type="dxa"/>
        <w:jc w:val="center"/>
        <w:tblInd w:w="-318" w:type="dxa"/>
        <w:tblLook w:val="04A0" w:firstRow="1" w:lastRow="0" w:firstColumn="1" w:lastColumn="0" w:noHBand="0" w:noVBand="1"/>
      </w:tblPr>
      <w:tblGrid>
        <w:gridCol w:w="1141"/>
        <w:gridCol w:w="1062"/>
        <w:gridCol w:w="4460"/>
        <w:gridCol w:w="1418"/>
        <w:gridCol w:w="850"/>
        <w:gridCol w:w="709"/>
        <w:gridCol w:w="992"/>
      </w:tblGrid>
      <w:tr w:rsidR="00492D14" w:rsidRPr="00537BE3" w:rsidTr="00492D14">
        <w:trPr>
          <w:trHeight w:val="453"/>
          <w:jc w:val="center"/>
        </w:trPr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>Толщина</w:t>
            </w:r>
            <w:r>
              <w:rPr>
                <w:b/>
                <w:bCs/>
                <w:color w:val="000000"/>
                <w:lang w:eastAsia="ru-RU"/>
              </w:rPr>
              <w:t>, мм</w:t>
            </w:r>
          </w:p>
        </w:tc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>Ширина</w:t>
            </w:r>
            <w:r>
              <w:rPr>
                <w:b/>
                <w:bCs/>
                <w:color w:val="000000"/>
                <w:lang w:eastAsia="ru-RU"/>
              </w:rPr>
              <w:t>, мм</w:t>
            </w:r>
          </w:p>
        </w:tc>
        <w:tc>
          <w:tcPr>
            <w:tcW w:w="44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 xml:space="preserve">Длина </w:t>
            </w:r>
            <w:r>
              <w:rPr>
                <w:b/>
                <w:bCs/>
                <w:color w:val="000000"/>
                <w:lang w:eastAsia="ru-RU"/>
              </w:rPr>
              <w:t>,мм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>Доля от поставки в%</w:t>
            </w:r>
          </w:p>
        </w:tc>
      </w:tr>
      <w:tr w:rsidR="00492D14" w:rsidRPr="00537BE3" w:rsidTr="00492D14">
        <w:trPr>
          <w:trHeight w:val="453"/>
          <w:jc w:val="center"/>
        </w:trPr>
        <w:tc>
          <w:tcPr>
            <w:tcW w:w="114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6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</w:tr>
      <w:tr w:rsidR="00492D14" w:rsidRPr="00537BE3" w:rsidTr="00492D14">
        <w:trPr>
          <w:trHeight w:val="361"/>
          <w:jc w:val="center"/>
        </w:trPr>
        <w:tc>
          <w:tcPr>
            <w:tcW w:w="114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6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>по длинам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>по сортам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Pr="006D6D9D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6D6D9D">
              <w:rPr>
                <w:b/>
                <w:bCs/>
                <w:color w:val="000000"/>
                <w:lang w:eastAsia="ru-RU"/>
              </w:rPr>
              <w:t>по ширине</w:t>
            </w:r>
          </w:p>
        </w:tc>
      </w:tr>
      <w:tr w:rsidR="00492D14" w:rsidRPr="00537BE3" w:rsidTr="00492D14">
        <w:trPr>
          <w:trHeight w:val="439"/>
          <w:jc w:val="center"/>
        </w:trPr>
        <w:tc>
          <w:tcPr>
            <w:tcW w:w="11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27(29)</w:t>
            </w:r>
          </w:p>
        </w:tc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Pr="00DE533A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DE533A">
              <w:rPr>
                <w:b/>
                <w:color w:val="000000"/>
                <w:lang w:eastAsia="ru-RU"/>
              </w:rPr>
              <w:t>180(183)</w:t>
            </w:r>
          </w:p>
        </w:tc>
        <w:tc>
          <w:tcPr>
            <w:tcW w:w="44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от 1100(1130) до 1700(1730) с градацией 100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30-50%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70%</w:t>
            </w:r>
          </w:p>
        </w:tc>
      </w:tr>
      <w:tr w:rsidR="00492D14" w:rsidRPr="00537BE3" w:rsidTr="00492D14">
        <w:trPr>
          <w:trHeight w:val="361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1800(1830) до 2200(2230) с градацией 100; от 2500 без ограничений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40%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92D14" w:rsidRPr="00537BE3" w:rsidTr="00492D14">
        <w:trPr>
          <w:trHeight w:val="421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4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от  600(630) до 1000 (1030) с градацией 100 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 20%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92D14" w:rsidRPr="00537BE3" w:rsidTr="00492D14">
        <w:trPr>
          <w:trHeight w:val="385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160 (163)</w:t>
            </w:r>
          </w:p>
        </w:tc>
        <w:tc>
          <w:tcPr>
            <w:tcW w:w="4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от 1100 (1130) до 1700(1730) с градацией 100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30-50%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30%</w:t>
            </w:r>
          </w:p>
        </w:tc>
      </w:tr>
      <w:tr w:rsidR="00492D14" w:rsidRPr="00537BE3" w:rsidTr="00492D14">
        <w:trPr>
          <w:trHeight w:val="506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1800 (1830) до 2200 (2230) с градацией 100 от 2500 без ограничений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 40%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70%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92D14" w:rsidRPr="00537BE3" w:rsidTr="00492D14">
        <w:trPr>
          <w:trHeight w:val="373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46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от  600(630) до 1000 (1030) с градацией 100 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до 20%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92D14" w:rsidRPr="00537BE3" w:rsidTr="00492D14">
        <w:trPr>
          <w:trHeight w:val="361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140(143)</w:t>
            </w:r>
          </w:p>
        </w:tc>
        <w:tc>
          <w:tcPr>
            <w:tcW w:w="44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600 (630); 900 (930)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без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огранич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0-1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492D14" w:rsidRPr="00537BE3" w:rsidTr="00492D14">
        <w:trPr>
          <w:trHeight w:val="361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110(113)</w:t>
            </w:r>
          </w:p>
        </w:tc>
        <w:tc>
          <w:tcPr>
            <w:tcW w:w="44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92D14" w:rsidRPr="00537BE3" w:rsidTr="00492D14">
        <w:trPr>
          <w:trHeight w:val="509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60 до 110</w:t>
            </w:r>
          </w:p>
        </w:tc>
        <w:tc>
          <w:tcPr>
            <w:tcW w:w="44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от 1500 (1530)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без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огранич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  <w:tr w:rsidR="00492D14" w:rsidRPr="00537BE3" w:rsidTr="00492D14">
        <w:trPr>
          <w:trHeight w:val="269"/>
          <w:jc w:val="center"/>
        </w:trPr>
        <w:tc>
          <w:tcPr>
            <w:tcW w:w="114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46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92D14" w:rsidTr="00492D14">
        <w:tblPrEx>
          <w:tblBorders>
            <w:top w:val="single" w:sz="12" w:space="0" w:color="auto"/>
          </w:tblBorders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10632" w:type="dxa"/>
            <w:gridSpan w:val="7"/>
            <w:tcBorders>
              <w:top w:val="single" w:sz="12" w:space="0" w:color="auto"/>
            </w:tcBorders>
          </w:tcPr>
          <w:p w:rsidR="00492D14" w:rsidRDefault="00492D14" w:rsidP="00272CC6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eastAsia="Times New Roman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492D14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eastAsia="Times New Roman" w:cs="Arial"/>
          <w:bCs/>
          <w:sz w:val="24"/>
          <w:szCs w:val="24"/>
          <w:lang w:eastAsia="ru-RU"/>
        </w:rPr>
      </w:pPr>
      <w:r w:rsidRPr="00AF7692">
        <w:rPr>
          <w:rFonts w:eastAsia="Times New Roman" w:cs="Arial"/>
          <w:bCs/>
          <w:sz w:val="24"/>
          <w:szCs w:val="24"/>
          <w:lang w:eastAsia="ru-RU"/>
        </w:rPr>
        <w:t>Допустимые отклонения от зачетного размера заготовки</w:t>
      </w:r>
      <w:r w:rsidR="00DE533A">
        <w:rPr>
          <w:rFonts w:eastAsia="Times New Roman" w:cs="Arial"/>
          <w:bCs/>
          <w:sz w:val="24"/>
          <w:szCs w:val="24"/>
          <w:lang w:eastAsia="ru-RU"/>
        </w:rPr>
        <w:t xml:space="preserve"> и </w:t>
      </w:r>
      <w:proofErr w:type="spellStart"/>
      <w:r w:rsidR="00DE533A">
        <w:rPr>
          <w:rFonts w:eastAsia="Times New Roman" w:cs="Arial"/>
          <w:bCs/>
          <w:sz w:val="24"/>
          <w:szCs w:val="24"/>
          <w:lang w:eastAsia="ru-RU"/>
        </w:rPr>
        <w:t>покоробле</w:t>
      </w:r>
      <w:r>
        <w:rPr>
          <w:rFonts w:eastAsia="Times New Roman" w:cs="Arial"/>
          <w:bCs/>
          <w:sz w:val="24"/>
          <w:szCs w:val="24"/>
          <w:lang w:eastAsia="ru-RU"/>
        </w:rPr>
        <w:t>н</w:t>
      </w:r>
      <w:r w:rsidR="00DE533A">
        <w:rPr>
          <w:rFonts w:eastAsia="Times New Roman" w:cs="Arial"/>
          <w:bCs/>
          <w:sz w:val="24"/>
          <w:szCs w:val="24"/>
          <w:lang w:eastAsia="ru-RU"/>
        </w:rPr>
        <w:t>н</w:t>
      </w:r>
      <w:r>
        <w:rPr>
          <w:rFonts w:eastAsia="Times New Roman" w:cs="Arial"/>
          <w:bCs/>
          <w:sz w:val="24"/>
          <w:szCs w:val="24"/>
          <w:lang w:eastAsia="ru-RU"/>
        </w:rPr>
        <w:t>ости</w:t>
      </w:r>
      <w:proofErr w:type="spellEnd"/>
    </w:p>
    <w:p w:rsidR="00492D14" w:rsidRDefault="00492D14" w:rsidP="00492D14">
      <w:p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44"/>
        <w:tblW w:w="45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2"/>
        <w:gridCol w:w="1346"/>
        <w:gridCol w:w="3285"/>
      </w:tblGrid>
      <w:tr w:rsidR="00492D14" w:rsidRPr="00FD2CB9" w:rsidTr="00492D14">
        <w:trPr>
          <w:trHeight w:val="553"/>
        </w:trPr>
        <w:tc>
          <w:tcPr>
            <w:tcW w:w="26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FD2CB9">
              <w:rPr>
                <w:rFonts w:cs="Arial"/>
                <w:b/>
              </w:rPr>
              <w:t xml:space="preserve">Пороки обработки и </w:t>
            </w:r>
            <w:proofErr w:type="spellStart"/>
            <w:r w:rsidRPr="00FD2CB9">
              <w:rPr>
                <w:rFonts w:cs="Arial"/>
                <w:b/>
              </w:rPr>
              <w:t>покоробленности</w:t>
            </w:r>
            <w:proofErr w:type="spellEnd"/>
          </w:p>
        </w:tc>
        <w:tc>
          <w:tcPr>
            <w:tcW w:w="6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FD2CB9">
              <w:rPr>
                <w:rFonts w:cs="Arial"/>
                <w:b/>
              </w:rPr>
              <w:t>Ед. изм.</w:t>
            </w:r>
          </w:p>
        </w:tc>
        <w:tc>
          <w:tcPr>
            <w:tcW w:w="16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FD2CB9">
              <w:rPr>
                <w:rFonts w:cs="Arial"/>
                <w:b/>
              </w:rPr>
              <w:t>Значение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Отклонение по длине 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+100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r w:rsidRPr="00FD2CB9">
              <w:rPr>
                <w:rFonts w:cs="Arial"/>
              </w:rPr>
              <w:t>Отклонение по ширине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+ 3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r w:rsidRPr="00FD2CB9">
              <w:rPr>
                <w:rFonts w:cs="Arial"/>
              </w:rPr>
              <w:t>Отклонение по толщине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+ 2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Покоробленность</w:t>
            </w:r>
            <w:proofErr w:type="spellEnd"/>
            <w:r w:rsidRPr="00FD2CB9">
              <w:rPr>
                <w:rFonts w:cs="Arial"/>
              </w:rPr>
              <w:t xml:space="preserve"> продольная по </w:t>
            </w:r>
            <w:proofErr w:type="spellStart"/>
            <w:r w:rsidRPr="00FD2CB9">
              <w:rPr>
                <w:rFonts w:cs="Arial"/>
              </w:rPr>
              <w:t>пласти</w:t>
            </w:r>
            <w:proofErr w:type="spellEnd"/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2,5 на 500 мм (0,5%)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Покоробленность</w:t>
            </w:r>
            <w:proofErr w:type="spellEnd"/>
            <w:r w:rsidRPr="00FD2CB9">
              <w:rPr>
                <w:rFonts w:cs="Arial"/>
              </w:rPr>
              <w:t xml:space="preserve"> продольная по кромке</w:t>
            </w:r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2,0 на 500 мм (0,4%)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Покоробленность</w:t>
            </w:r>
            <w:proofErr w:type="spellEnd"/>
            <w:r w:rsidRPr="00FD2CB9">
              <w:rPr>
                <w:rFonts w:cs="Arial"/>
              </w:rPr>
              <w:t xml:space="preserve"> поперечная</w:t>
            </w:r>
          </w:p>
        </w:tc>
        <w:tc>
          <w:tcPr>
            <w:tcW w:w="685" w:type="pc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5 мм на  500  мм (1%)</w:t>
            </w:r>
          </w:p>
        </w:tc>
      </w:tr>
      <w:tr w:rsidR="00492D14" w:rsidRPr="00FD2CB9" w:rsidTr="00492D14">
        <w:trPr>
          <w:trHeight w:val="299"/>
        </w:trPr>
        <w:tc>
          <w:tcPr>
            <w:tcW w:w="264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rPr>
                <w:rFonts w:cs="Arial"/>
              </w:rPr>
            </w:pPr>
            <w:proofErr w:type="spellStart"/>
            <w:r w:rsidRPr="00FD2CB9">
              <w:rPr>
                <w:rFonts w:cs="Arial"/>
              </w:rPr>
              <w:t>Крыловатость</w:t>
            </w:r>
            <w:proofErr w:type="spellEnd"/>
          </w:p>
        </w:tc>
        <w:tc>
          <w:tcPr>
            <w:tcW w:w="68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мм</w:t>
            </w:r>
          </w:p>
        </w:tc>
        <w:tc>
          <w:tcPr>
            <w:tcW w:w="167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FD2CB9" w:rsidRDefault="00492D14" w:rsidP="00272CC6">
            <w:pPr>
              <w:tabs>
                <w:tab w:val="left" w:pos="3150"/>
              </w:tabs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FD2CB9">
              <w:rPr>
                <w:rFonts w:cs="Arial"/>
              </w:rPr>
              <w:t>2,5 мм на 500 мм (0,5%)</w:t>
            </w:r>
          </w:p>
        </w:tc>
      </w:tr>
    </w:tbl>
    <w:p w:rsidR="00492D14" w:rsidRDefault="00492D14" w:rsidP="00492D14">
      <w:p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Default="00492D14" w:rsidP="00492D14">
      <w:p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Default="00492D14" w:rsidP="00492D14">
      <w:p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Default="00492D14" w:rsidP="00492D14">
      <w:p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Default="00492D14" w:rsidP="00492D14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6903EB">
        <w:rPr>
          <w:rFonts w:eastAsia="Times New Roman" w:cs="Arial"/>
          <w:sz w:val="24"/>
          <w:szCs w:val="24"/>
          <w:lang w:eastAsia="ru-RU"/>
        </w:rPr>
        <w:t xml:space="preserve">Требования к качеству заготовок  из </w:t>
      </w:r>
      <w:r>
        <w:rPr>
          <w:rFonts w:eastAsia="Times New Roman" w:cs="Arial"/>
          <w:sz w:val="24"/>
          <w:szCs w:val="24"/>
          <w:lang w:eastAsia="ru-RU"/>
        </w:rPr>
        <w:t>дуба</w:t>
      </w:r>
    </w:p>
    <w:p w:rsidR="00492D14" w:rsidRDefault="00492D14" w:rsidP="00492D14">
      <w:pPr>
        <w:spacing w:before="100" w:beforeAutospacing="1" w:after="100" w:afterAutospacing="1" w:line="240" w:lineRule="auto"/>
        <w:ind w:left="72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Pr="006903EB" w:rsidRDefault="00492D14" w:rsidP="00492D14">
      <w:pPr>
        <w:spacing w:before="100" w:beforeAutospacing="1" w:after="100" w:afterAutospacing="1" w:line="240" w:lineRule="auto"/>
        <w:ind w:left="72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tbl>
      <w:tblPr>
        <w:tblW w:w="5320" w:type="pct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9"/>
        <w:gridCol w:w="1791"/>
        <w:gridCol w:w="1794"/>
        <w:gridCol w:w="1794"/>
        <w:gridCol w:w="1791"/>
        <w:gridCol w:w="7"/>
        <w:gridCol w:w="145"/>
        <w:gridCol w:w="1655"/>
      </w:tblGrid>
      <w:tr w:rsidR="00492D14" w:rsidRPr="00273512" w:rsidTr="00492D14">
        <w:trPr>
          <w:trHeight w:val="297"/>
          <w:jc w:val="center"/>
        </w:trPr>
        <w:tc>
          <w:tcPr>
            <w:tcW w:w="10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Наименование пороков</w:t>
            </w:r>
          </w:p>
        </w:tc>
        <w:tc>
          <w:tcPr>
            <w:tcW w:w="3949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Норма ограничения пороков</w:t>
            </w:r>
          </w:p>
        </w:tc>
      </w:tr>
      <w:tr w:rsidR="00492D14" w:rsidRPr="00273512" w:rsidTr="00492D14">
        <w:trPr>
          <w:trHeight w:val="277"/>
          <w:jc w:val="center"/>
        </w:trPr>
        <w:tc>
          <w:tcPr>
            <w:tcW w:w="1051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0 сорт</w:t>
            </w:r>
          </w:p>
        </w:tc>
        <w:tc>
          <w:tcPr>
            <w:tcW w:w="157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0-1 сорт</w:t>
            </w:r>
          </w:p>
        </w:tc>
        <w:tc>
          <w:tcPr>
            <w:tcW w:w="1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2 сорт</w:t>
            </w:r>
          </w:p>
        </w:tc>
      </w:tr>
      <w:tr w:rsidR="00492D14" w:rsidRPr="00273512" w:rsidTr="00492D14">
        <w:trPr>
          <w:trHeight w:val="345"/>
          <w:jc w:val="center"/>
        </w:trPr>
        <w:tc>
          <w:tcPr>
            <w:tcW w:w="105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лицевая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оборотная</w:t>
            </w:r>
          </w:p>
        </w:tc>
        <w:tc>
          <w:tcPr>
            <w:tcW w:w="855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лицевая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9133AE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9133AE">
              <w:rPr>
                <w:rFonts w:cs="Arial"/>
                <w:b/>
                <w:sz w:val="20"/>
                <w:szCs w:val="20"/>
              </w:rPr>
              <w:t>оборотная</w:t>
            </w:r>
          </w:p>
        </w:tc>
      </w:tr>
      <w:tr w:rsidR="00492D14" w:rsidRPr="00273512" w:rsidTr="00492D14">
        <w:trPr>
          <w:trHeight w:val="275"/>
          <w:jc w:val="center"/>
        </w:trPr>
        <w:tc>
          <w:tcPr>
            <w:tcW w:w="10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 xml:space="preserve">Сучки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 xml:space="preserve">здоровые сросшиеся,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глазки</w:t>
            </w:r>
          </w:p>
        </w:tc>
        <w:tc>
          <w:tcPr>
            <w:tcW w:w="3949" w:type="pct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допускаются</w:t>
            </w:r>
          </w:p>
        </w:tc>
      </w:tr>
      <w:tr w:rsidR="00492D14" w:rsidRPr="00273512" w:rsidTr="00492D14">
        <w:trPr>
          <w:trHeight w:val="2226"/>
          <w:jc w:val="center"/>
        </w:trPr>
        <w:tc>
          <w:tcPr>
            <w:tcW w:w="1051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</w:tc>
        <w:tc>
          <w:tcPr>
            <w:tcW w:w="788" w:type="pct"/>
            <w:tcBorders>
              <w:top w:val="nil"/>
              <w:left w:val="single" w:sz="12" w:space="0" w:color="auto"/>
              <w:right w:val="single" w:sz="8" w:space="0" w:color="auto"/>
            </w:tcBorders>
            <w:vAlign w:val="center"/>
          </w:tcPr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светлые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 Ø </w:t>
            </w:r>
            <w:r w:rsidRPr="00CC3BE2">
              <w:rPr>
                <w:rFonts w:cs="Arial"/>
                <w:b/>
              </w:rPr>
              <w:t>до 3мм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темные 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>до 2</w:t>
            </w:r>
            <w:r w:rsidRPr="00CC3BE2">
              <w:rPr>
                <w:rFonts w:cs="Arial"/>
              </w:rPr>
              <w:t xml:space="preserve"> </w:t>
            </w:r>
            <w:r w:rsidRPr="00CC3BE2">
              <w:rPr>
                <w:rFonts w:cs="Arial"/>
                <w:b/>
              </w:rPr>
              <w:t>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более 2</w:t>
            </w:r>
            <w:r w:rsidRPr="00CC3BE2">
              <w:rPr>
                <w:rFonts w:cs="Arial"/>
                <w:b/>
              </w:rPr>
              <w:t xml:space="preserve"> шт</w:t>
            </w:r>
            <w:r w:rsidRPr="00CC3BE2">
              <w:rPr>
                <w:rFonts w:cs="Arial"/>
              </w:rPr>
              <w:t xml:space="preserve">.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на 1 </w:t>
            </w:r>
            <w:proofErr w:type="spellStart"/>
            <w:r w:rsidRPr="00CC3BE2">
              <w:rPr>
                <w:rFonts w:cs="Arial"/>
              </w:rPr>
              <w:t>мп</w:t>
            </w:r>
            <w:proofErr w:type="spellEnd"/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789" w:type="pc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светлые 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>до 15мм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т</w:t>
            </w:r>
            <w:r w:rsidRPr="00CC3BE2">
              <w:rPr>
                <w:rFonts w:cs="Arial"/>
              </w:rPr>
              <w:t>емные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 Ø </w:t>
            </w:r>
            <w:r w:rsidRPr="00CC3BE2">
              <w:rPr>
                <w:rFonts w:cs="Arial"/>
                <w:b/>
              </w:rPr>
              <w:t>до 10</w:t>
            </w:r>
            <w:r w:rsidRPr="00CC3BE2">
              <w:rPr>
                <w:rFonts w:cs="Arial"/>
              </w:rPr>
              <w:t xml:space="preserve"> </w:t>
            </w:r>
            <w:r w:rsidRPr="00CC3BE2">
              <w:rPr>
                <w:rFonts w:cs="Arial"/>
                <w:b/>
              </w:rPr>
              <w:t>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более 3</w:t>
            </w:r>
            <w:r w:rsidRPr="00CC3BE2">
              <w:rPr>
                <w:rFonts w:cs="Arial"/>
                <w:b/>
              </w:rPr>
              <w:t xml:space="preserve"> шт</w:t>
            </w:r>
            <w:r w:rsidRPr="00CC3BE2">
              <w:rPr>
                <w:rFonts w:cs="Arial"/>
              </w:rPr>
              <w:t xml:space="preserve">.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на 1 </w:t>
            </w:r>
            <w:proofErr w:type="spellStart"/>
            <w:r w:rsidRPr="00CC3BE2">
              <w:rPr>
                <w:rFonts w:cs="Arial"/>
              </w:rPr>
              <w:t>мп</w:t>
            </w:r>
            <w:proofErr w:type="spellEnd"/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78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светлые 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>до 25мм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т</w:t>
            </w:r>
            <w:r w:rsidRPr="00CC3BE2">
              <w:rPr>
                <w:rFonts w:cs="Arial"/>
              </w:rPr>
              <w:t>емные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 Ø </w:t>
            </w:r>
            <w:r w:rsidRPr="00CC3BE2">
              <w:rPr>
                <w:rFonts w:cs="Arial"/>
                <w:b/>
              </w:rPr>
              <w:t>до 20мм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855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с</w:t>
            </w:r>
            <w:r w:rsidRPr="00CC3BE2">
              <w:rPr>
                <w:rFonts w:cs="Arial"/>
              </w:rPr>
              <w:t>ветлые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 Ø </w:t>
            </w:r>
            <w:r w:rsidRPr="00CC3BE2">
              <w:rPr>
                <w:rFonts w:cs="Arial"/>
                <w:b/>
              </w:rPr>
              <w:t>до 40мм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 темные 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>до 15 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более 3</w:t>
            </w:r>
            <w:r w:rsidRPr="00CC3BE2">
              <w:rPr>
                <w:rFonts w:cs="Arial"/>
                <w:b/>
              </w:rPr>
              <w:t xml:space="preserve"> шт</w:t>
            </w:r>
            <w:r w:rsidRPr="00CC3BE2">
              <w:rPr>
                <w:rFonts w:cs="Arial"/>
              </w:rPr>
              <w:t>.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 на 1 </w:t>
            </w:r>
            <w:proofErr w:type="spellStart"/>
            <w:r w:rsidRPr="00CC3BE2">
              <w:rPr>
                <w:rFonts w:cs="Arial"/>
              </w:rPr>
              <w:t>мп</w:t>
            </w:r>
            <w:proofErr w:type="spellEnd"/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729" w:type="pct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светлые 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>до 50мм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темные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 xml:space="preserve"> </w:t>
            </w: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>до 25 мм</w:t>
            </w:r>
          </w:p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</w:tr>
      <w:tr w:rsidR="00492D14" w:rsidRPr="00273512" w:rsidTr="00492D14">
        <w:trPr>
          <w:trHeight w:val="321"/>
          <w:jc w:val="center"/>
        </w:trPr>
        <w:tc>
          <w:tcPr>
            <w:tcW w:w="1051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Сучки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ч</w:t>
            </w:r>
            <w:r w:rsidRPr="00CC3BE2">
              <w:rPr>
                <w:rFonts w:cs="Arial"/>
                <w:b/>
              </w:rPr>
              <w:t>астично</w:t>
            </w:r>
            <w:r>
              <w:rPr>
                <w:rFonts w:cs="Arial"/>
                <w:b/>
              </w:rPr>
              <w:t xml:space="preserve"> </w:t>
            </w:r>
            <w:r w:rsidRPr="00CC3BE2">
              <w:rPr>
                <w:rFonts w:cs="Arial"/>
                <w:b/>
              </w:rPr>
              <w:t>сросшиеся</w:t>
            </w:r>
            <w:r>
              <w:rPr>
                <w:rFonts w:cs="Arial"/>
                <w:b/>
              </w:rPr>
              <w:t>, с трещинами</w:t>
            </w:r>
            <w:r w:rsidRPr="00CC3BE2">
              <w:rPr>
                <w:rFonts w:cs="Arial"/>
                <w:b/>
              </w:rPr>
              <w:t xml:space="preserve"> </w:t>
            </w:r>
          </w:p>
        </w:tc>
        <w:tc>
          <w:tcPr>
            <w:tcW w:w="788" w:type="pct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допускаются</w:t>
            </w:r>
          </w:p>
        </w:tc>
        <w:tc>
          <w:tcPr>
            <w:tcW w:w="3161" w:type="pct"/>
            <w:gridSpan w:val="6"/>
            <w:tcBorders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допускаются</w:t>
            </w:r>
            <w:r w:rsidRPr="00CC3BE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, не более 3 шт. на 1 </w:t>
            </w:r>
            <w:proofErr w:type="spellStart"/>
            <w:r>
              <w:rPr>
                <w:rFonts w:cs="Arial"/>
              </w:rPr>
              <w:t>мп</w:t>
            </w:r>
            <w:proofErr w:type="spellEnd"/>
          </w:p>
        </w:tc>
      </w:tr>
      <w:tr w:rsidR="00492D14" w:rsidRPr="00273512" w:rsidTr="00492D14">
        <w:trPr>
          <w:trHeight w:val="603"/>
          <w:jc w:val="center"/>
        </w:trPr>
        <w:tc>
          <w:tcPr>
            <w:tcW w:w="1051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</w:p>
        </w:tc>
        <w:tc>
          <w:tcPr>
            <w:tcW w:w="788" w:type="pct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</w:tc>
        <w:tc>
          <w:tcPr>
            <w:tcW w:w="789" w:type="pc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 xml:space="preserve">до </w:t>
            </w:r>
            <w:r>
              <w:rPr>
                <w:rFonts w:cs="Arial"/>
                <w:b/>
              </w:rPr>
              <w:t>10</w:t>
            </w:r>
            <w:r w:rsidRPr="00CC3BE2">
              <w:rPr>
                <w:rFonts w:cs="Arial"/>
                <w:b/>
              </w:rPr>
              <w:t xml:space="preserve"> мм</w:t>
            </w:r>
          </w:p>
        </w:tc>
        <w:tc>
          <w:tcPr>
            <w:tcW w:w="78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 xml:space="preserve">до </w:t>
            </w:r>
            <w:r>
              <w:rPr>
                <w:rFonts w:cs="Arial"/>
                <w:b/>
              </w:rPr>
              <w:t>25</w:t>
            </w:r>
            <w:r w:rsidRPr="00CC3BE2">
              <w:rPr>
                <w:rFonts w:cs="Arial"/>
                <w:b/>
              </w:rPr>
              <w:t xml:space="preserve"> мм</w:t>
            </w:r>
          </w:p>
        </w:tc>
        <w:tc>
          <w:tcPr>
            <w:tcW w:w="855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 xml:space="preserve">до </w:t>
            </w:r>
            <w:r>
              <w:rPr>
                <w:rFonts w:cs="Arial"/>
                <w:b/>
              </w:rPr>
              <w:t>20</w:t>
            </w:r>
            <w:r w:rsidRPr="00CC3BE2">
              <w:rPr>
                <w:rFonts w:cs="Arial"/>
                <w:b/>
              </w:rPr>
              <w:t xml:space="preserve"> мм</w:t>
            </w:r>
          </w:p>
        </w:tc>
        <w:tc>
          <w:tcPr>
            <w:tcW w:w="729" w:type="pct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Ø </w:t>
            </w:r>
            <w:r w:rsidRPr="00CC3BE2">
              <w:rPr>
                <w:rFonts w:cs="Arial"/>
                <w:b/>
              </w:rPr>
              <w:t xml:space="preserve">до </w:t>
            </w:r>
            <w:r>
              <w:rPr>
                <w:rFonts w:cs="Arial"/>
                <w:b/>
              </w:rPr>
              <w:t>3</w:t>
            </w:r>
            <w:r w:rsidRPr="00CC3BE2">
              <w:rPr>
                <w:rFonts w:cs="Arial"/>
                <w:b/>
              </w:rPr>
              <w:t>0 мм</w:t>
            </w:r>
          </w:p>
        </w:tc>
      </w:tr>
      <w:tr w:rsidR="00492D14" w:rsidRPr="00273512" w:rsidTr="00492D14">
        <w:trPr>
          <w:trHeight w:val="1130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Сучки загнившие, табачные, несросшиеся, выпадающие</w:t>
            </w:r>
          </w:p>
        </w:tc>
        <w:tc>
          <w:tcPr>
            <w:tcW w:w="3949" w:type="pct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не допускаются</w:t>
            </w:r>
          </w:p>
        </w:tc>
      </w:tr>
      <w:tr w:rsidR="00492D14" w:rsidRPr="00273512" w:rsidTr="00492D14">
        <w:trPr>
          <w:trHeight w:val="648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Сучки кромочные</w:t>
            </w:r>
          </w:p>
        </w:tc>
        <w:tc>
          <w:tcPr>
            <w:tcW w:w="2365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допускаются</w:t>
            </w:r>
          </w:p>
        </w:tc>
        <w:tc>
          <w:tcPr>
            <w:tcW w:w="1584" w:type="pct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b/>
              </w:rPr>
            </w:pPr>
            <w:r w:rsidRPr="00CC3BE2">
              <w:t xml:space="preserve">допускаются </w:t>
            </w:r>
            <w:r w:rsidRPr="00CC3BE2">
              <w:rPr>
                <w:b/>
              </w:rPr>
              <w:t>Ø до 15 мм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</w:pPr>
            <w:r w:rsidRPr="00CC3BE2">
              <w:t xml:space="preserve">не более </w:t>
            </w:r>
            <w:r w:rsidRPr="00CC3BE2">
              <w:rPr>
                <w:b/>
              </w:rPr>
              <w:t>3 шт.</w:t>
            </w:r>
            <w:r w:rsidRPr="00CC3BE2">
              <w:t xml:space="preserve">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t>на участке длиной 500 мм</w:t>
            </w:r>
          </w:p>
        </w:tc>
      </w:tr>
      <w:tr w:rsidR="00492D14" w:rsidRPr="00273512" w:rsidTr="00492D14">
        <w:trPr>
          <w:trHeight w:val="459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Завиток</w:t>
            </w:r>
          </w:p>
        </w:tc>
        <w:tc>
          <w:tcPr>
            <w:tcW w:w="3949" w:type="pct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допускается</w:t>
            </w:r>
          </w:p>
        </w:tc>
      </w:tr>
      <w:tr w:rsidR="00492D14" w:rsidRPr="00273512" w:rsidTr="00492D14">
        <w:trPr>
          <w:trHeight w:val="636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Заболонь, внутренняя заболонь</w:t>
            </w:r>
          </w:p>
        </w:tc>
        <w:tc>
          <w:tcPr>
            <w:tcW w:w="1577" w:type="pct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допускается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допускается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  <w:b/>
              </w:rPr>
              <w:t>до 1/</w:t>
            </w:r>
            <w:r>
              <w:rPr>
                <w:rFonts w:cs="Arial"/>
                <w:b/>
              </w:rPr>
              <w:t>3</w:t>
            </w:r>
            <w:r w:rsidRPr="00CC3BE2">
              <w:rPr>
                <w:rFonts w:cs="Arial"/>
                <w:b/>
              </w:rPr>
              <w:t xml:space="preserve"> </w:t>
            </w:r>
            <w:r w:rsidRPr="00CC3BE2">
              <w:rPr>
                <w:rFonts w:cs="Arial"/>
              </w:rPr>
              <w:t>толщины доски</w:t>
            </w:r>
          </w:p>
        </w:tc>
        <w:tc>
          <w:tcPr>
            <w:tcW w:w="1584" w:type="pct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допускается</w:t>
            </w:r>
          </w:p>
        </w:tc>
      </w:tr>
      <w:tr w:rsidR="00492D14" w:rsidRPr="00273512" w:rsidTr="00492D14">
        <w:trPr>
          <w:trHeight w:val="489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Прорость</w:t>
            </w:r>
          </w:p>
        </w:tc>
        <w:tc>
          <w:tcPr>
            <w:tcW w:w="2365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допускается</w:t>
            </w:r>
          </w:p>
        </w:tc>
        <w:tc>
          <w:tcPr>
            <w:tcW w:w="7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 длиной не более </w:t>
            </w:r>
            <w:r w:rsidRPr="00CC3BE2">
              <w:rPr>
                <w:rFonts w:cs="Arial"/>
                <w:b/>
              </w:rPr>
              <w:t>20 мм</w:t>
            </w:r>
          </w:p>
        </w:tc>
        <w:tc>
          <w:tcPr>
            <w:tcW w:w="796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допускается</w:t>
            </w:r>
          </w:p>
        </w:tc>
      </w:tr>
      <w:tr w:rsidR="00492D14" w:rsidRPr="00273512" w:rsidTr="00492D14">
        <w:trPr>
          <w:trHeight w:val="489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Трещины</w:t>
            </w:r>
          </w:p>
        </w:tc>
        <w:tc>
          <w:tcPr>
            <w:tcW w:w="3949" w:type="pct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не допускаются</w:t>
            </w:r>
          </w:p>
        </w:tc>
      </w:tr>
      <w:tr w:rsidR="00492D14" w:rsidRPr="00273512" w:rsidTr="00492D14">
        <w:trPr>
          <w:trHeight w:val="405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С</w:t>
            </w:r>
            <w:r w:rsidRPr="00CC3BE2">
              <w:rPr>
                <w:rFonts w:cs="Arial"/>
                <w:b/>
              </w:rPr>
              <w:t>ердцевина</w:t>
            </w:r>
          </w:p>
        </w:tc>
        <w:tc>
          <w:tcPr>
            <w:tcW w:w="3157" w:type="pct"/>
            <w:gridSpan w:val="5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допускаются</w:t>
            </w:r>
          </w:p>
        </w:tc>
        <w:tc>
          <w:tcPr>
            <w:tcW w:w="792" w:type="pct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492D14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допускается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до </w:t>
            </w:r>
            <w:r w:rsidRPr="00961B79">
              <w:rPr>
                <w:rFonts w:cs="Arial"/>
                <w:b/>
              </w:rPr>
              <w:t>1/3</w:t>
            </w:r>
            <w:r>
              <w:rPr>
                <w:rFonts w:cs="Arial"/>
              </w:rPr>
              <w:t xml:space="preserve"> толщины доски</w:t>
            </w:r>
          </w:p>
        </w:tc>
      </w:tr>
      <w:tr w:rsidR="00492D14" w:rsidRPr="00273512" w:rsidTr="00492D14">
        <w:trPr>
          <w:trHeight w:val="461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Пятнистость, побурение</w:t>
            </w:r>
          </w:p>
        </w:tc>
        <w:tc>
          <w:tcPr>
            <w:tcW w:w="2366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допускается</w:t>
            </w:r>
          </w:p>
        </w:tc>
        <w:tc>
          <w:tcPr>
            <w:tcW w:w="1583" w:type="pct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допускается</w:t>
            </w:r>
          </w:p>
        </w:tc>
      </w:tr>
      <w:tr w:rsidR="00492D14" w:rsidRPr="00273512" w:rsidTr="00492D14">
        <w:trPr>
          <w:trHeight w:val="523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Червоточины</w:t>
            </w:r>
          </w:p>
        </w:tc>
        <w:tc>
          <w:tcPr>
            <w:tcW w:w="2366" w:type="pct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не допускаются </w:t>
            </w:r>
          </w:p>
        </w:tc>
        <w:tc>
          <w:tcPr>
            <w:tcW w:w="1583" w:type="pct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допускаются Ø </w:t>
            </w:r>
            <w:r w:rsidRPr="00CC3BE2">
              <w:rPr>
                <w:rFonts w:cs="Arial"/>
                <w:b/>
              </w:rPr>
              <w:t>до 2 мм</w:t>
            </w:r>
          </w:p>
        </w:tc>
      </w:tr>
      <w:tr w:rsidR="00492D14" w:rsidRPr="00273512" w:rsidTr="00492D14">
        <w:trPr>
          <w:trHeight w:val="559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Гниль, желтизна</w:t>
            </w:r>
          </w:p>
        </w:tc>
        <w:tc>
          <w:tcPr>
            <w:tcW w:w="3949" w:type="pct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не допускаются</w:t>
            </w:r>
          </w:p>
        </w:tc>
      </w:tr>
      <w:tr w:rsidR="00492D14" w:rsidRPr="00273512" w:rsidTr="00492D14">
        <w:trPr>
          <w:trHeight w:val="631"/>
          <w:jc w:val="center"/>
        </w:trPr>
        <w:tc>
          <w:tcPr>
            <w:tcW w:w="10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 xml:space="preserve">Механические повреждения (сколы, </w:t>
            </w:r>
            <w:proofErr w:type="spellStart"/>
            <w:r w:rsidRPr="00CC3BE2">
              <w:rPr>
                <w:rFonts w:cs="Arial"/>
                <w:b/>
              </w:rPr>
              <w:t>вырывы</w:t>
            </w:r>
            <w:proofErr w:type="spellEnd"/>
            <w:r w:rsidRPr="00CC3BE2">
              <w:rPr>
                <w:rFonts w:cs="Arial"/>
                <w:b/>
              </w:rPr>
              <w:t>)</w:t>
            </w:r>
          </w:p>
        </w:tc>
        <w:tc>
          <w:tcPr>
            <w:tcW w:w="3949" w:type="pct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допускаются 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глубиной не более 5</w:t>
            </w:r>
            <w:r w:rsidRPr="00CC3BE2">
              <w:rPr>
                <w:rFonts w:cs="Arial"/>
                <w:b/>
              </w:rPr>
              <w:t xml:space="preserve"> мм</w:t>
            </w:r>
          </w:p>
        </w:tc>
      </w:tr>
      <w:tr w:rsidR="00492D14" w:rsidRPr="00273512" w:rsidTr="00492D14">
        <w:trPr>
          <w:trHeight w:val="663"/>
          <w:jc w:val="center"/>
        </w:trPr>
        <w:tc>
          <w:tcPr>
            <w:tcW w:w="10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  <w:b/>
              </w:rPr>
            </w:pPr>
            <w:r w:rsidRPr="00CC3BE2">
              <w:rPr>
                <w:rFonts w:cs="Arial"/>
                <w:b/>
              </w:rPr>
              <w:t>Обзол тупой</w:t>
            </w:r>
          </w:p>
        </w:tc>
        <w:tc>
          <w:tcPr>
            <w:tcW w:w="3949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>допускается</w:t>
            </w:r>
          </w:p>
          <w:p w:rsidR="00492D14" w:rsidRPr="00CC3BE2" w:rsidRDefault="00492D14" w:rsidP="00272CC6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CC3BE2">
              <w:rPr>
                <w:rFonts w:cs="Arial"/>
              </w:rPr>
              <w:t xml:space="preserve"> с шириной не</w:t>
            </w:r>
            <w:r>
              <w:rPr>
                <w:rFonts w:cs="Arial"/>
              </w:rPr>
              <w:t xml:space="preserve"> </w:t>
            </w:r>
            <w:r w:rsidRPr="00CC3BE2">
              <w:rPr>
                <w:rFonts w:cs="Arial"/>
              </w:rPr>
              <w:t xml:space="preserve">пропиленной кромки не более </w:t>
            </w:r>
            <w:r w:rsidRPr="00CC3BE2">
              <w:rPr>
                <w:rFonts w:cs="Arial"/>
                <w:b/>
              </w:rPr>
              <w:t>5 мм</w:t>
            </w:r>
          </w:p>
        </w:tc>
      </w:tr>
    </w:tbl>
    <w:p w:rsidR="00492D14" w:rsidRDefault="00492D14" w:rsidP="00492D14">
      <w:pPr>
        <w:spacing w:before="100" w:beforeAutospacing="1" w:after="100" w:afterAutospacing="1" w:line="240" w:lineRule="auto"/>
        <w:ind w:left="644"/>
        <w:rPr>
          <w:rFonts w:eastAsia="Times New Roman" w:cs="Arial"/>
          <w:b/>
          <w:sz w:val="24"/>
          <w:szCs w:val="24"/>
          <w:lang w:eastAsia="ru-RU"/>
        </w:rPr>
      </w:pPr>
    </w:p>
    <w:p w:rsidR="00492D14" w:rsidRDefault="00492D14" w:rsidP="00492D14">
      <w:pPr>
        <w:spacing w:before="100" w:beforeAutospacing="1" w:after="100" w:afterAutospacing="1" w:line="240" w:lineRule="auto"/>
        <w:ind w:left="644"/>
        <w:rPr>
          <w:rFonts w:eastAsia="Times New Roman" w:cs="Arial"/>
          <w:b/>
          <w:sz w:val="24"/>
          <w:szCs w:val="24"/>
          <w:lang w:eastAsia="ru-RU"/>
        </w:rPr>
      </w:pPr>
    </w:p>
    <w:p w:rsidR="00492D14" w:rsidRDefault="00492D14" w:rsidP="00492D14">
      <w:pPr>
        <w:spacing w:before="100" w:beforeAutospacing="1" w:after="100" w:afterAutospacing="1" w:line="240" w:lineRule="auto"/>
        <w:ind w:left="644"/>
        <w:jc w:val="center"/>
        <w:rPr>
          <w:rFonts w:eastAsia="Times New Roman" w:cs="Arial"/>
          <w:b/>
          <w:sz w:val="24"/>
          <w:szCs w:val="24"/>
          <w:lang w:eastAsia="ru-RU"/>
        </w:rPr>
      </w:pPr>
      <w:r w:rsidRPr="00A57DB4">
        <w:rPr>
          <w:rFonts w:eastAsia="Times New Roman" w:cs="Arial"/>
          <w:b/>
          <w:sz w:val="24"/>
          <w:szCs w:val="24"/>
          <w:lang w:eastAsia="ru-RU"/>
        </w:rPr>
        <w:lastRenderedPageBreak/>
        <w:t xml:space="preserve">ТРЕБОВАНИЯ К </w:t>
      </w:r>
      <w:r>
        <w:rPr>
          <w:rFonts w:eastAsia="Times New Roman" w:cs="Arial"/>
          <w:b/>
          <w:sz w:val="24"/>
          <w:szCs w:val="24"/>
          <w:lang w:eastAsia="ru-RU"/>
        </w:rPr>
        <w:t xml:space="preserve">УПАКОВКЕ, ТРАНСПОРТИРОВКЕ </w:t>
      </w:r>
    </w:p>
    <w:p w:rsidR="00492D14" w:rsidRDefault="00492D14" w:rsidP="00492D14">
      <w:pPr>
        <w:numPr>
          <w:ilvl w:val="0"/>
          <w:numId w:val="3"/>
        </w:numPr>
        <w:spacing w:after="0" w:line="240" w:lineRule="auto"/>
        <w:ind w:left="284" w:firstLine="0"/>
        <w:contextualSpacing/>
        <w:jc w:val="both"/>
        <w:rPr>
          <w:rFonts w:cs="Arial"/>
          <w:sz w:val="24"/>
          <w:szCs w:val="24"/>
        </w:rPr>
      </w:pPr>
      <w:r w:rsidRPr="00A57DB4">
        <w:rPr>
          <w:rFonts w:cs="Arial"/>
          <w:sz w:val="24"/>
          <w:szCs w:val="24"/>
        </w:rPr>
        <w:t xml:space="preserve">Торцы заготовки </w:t>
      </w:r>
      <w:r>
        <w:rPr>
          <w:rFonts w:cs="Arial"/>
          <w:sz w:val="24"/>
          <w:szCs w:val="24"/>
        </w:rPr>
        <w:t>должны быть обязательно</w:t>
      </w:r>
      <w:r w:rsidRPr="00A57DB4">
        <w:rPr>
          <w:rFonts w:cs="Arial"/>
          <w:sz w:val="24"/>
          <w:szCs w:val="24"/>
        </w:rPr>
        <w:t xml:space="preserve"> обработ</w:t>
      </w:r>
      <w:r>
        <w:rPr>
          <w:rFonts w:cs="Arial"/>
          <w:sz w:val="24"/>
          <w:szCs w:val="24"/>
        </w:rPr>
        <w:t xml:space="preserve">аны  </w:t>
      </w:r>
      <w:r w:rsidRPr="00A57DB4">
        <w:rPr>
          <w:rFonts w:cs="Arial"/>
          <w:sz w:val="24"/>
          <w:szCs w:val="24"/>
        </w:rPr>
        <w:t>парафином</w:t>
      </w:r>
      <w:r>
        <w:rPr>
          <w:rFonts w:cs="Arial"/>
          <w:sz w:val="24"/>
          <w:szCs w:val="24"/>
        </w:rPr>
        <w:t xml:space="preserve"> сразу после распиловки</w:t>
      </w:r>
      <w:r w:rsidRPr="00A57DB4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="001D6F0E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Длина обработки не менее 20 мм.</w:t>
      </w:r>
    </w:p>
    <w:p w:rsidR="00492D14" w:rsidRPr="00102ED0" w:rsidRDefault="00492D14" w:rsidP="00492D14">
      <w:pPr>
        <w:numPr>
          <w:ilvl w:val="0"/>
          <w:numId w:val="3"/>
        </w:numPr>
        <w:spacing w:after="0" w:line="240" w:lineRule="auto"/>
        <w:ind w:left="284" w:firstLine="0"/>
        <w:contextualSpacing/>
        <w:jc w:val="both"/>
        <w:rPr>
          <w:rFonts w:cs="Arial"/>
          <w:sz w:val="24"/>
          <w:szCs w:val="24"/>
        </w:rPr>
      </w:pPr>
      <w:r w:rsidRPr="00102ED0">
        <w:rPr>
          <w:rFonts w:cs="Arial"/>
          <w:sz w:val="24"/>
          <w:szCs w:val="24"/>
        </w:rPr>
        <w:t>Пиломатериалы должны быть очищены от опилок, в зимнее время от снега и льда.</w:t>
      </w:r>
    </w:p>
    <w:p w:rsidR="00492D14" w:rsidRDefault="00492D14" w:rsidP="00492D14">
      <w:pPr>
        <w:numPr>
          <w:ilvl w:val="0"/>
          <w:numId w:val="3"/>
        </w:numPr>
        <w:spacing w:after="0" w:line="240" w:lineRule="auto"/>
        <w:ind w:left="284" w:firstLine="0"/>
        <w:contextualSpacing/>
        <w:jc w:val="both"/>
        <w:rPr>
          <w:rFonts w:cs="Arial"/>
          <w:sz w:val="24"/>
          <w:szCs w:val="24"/>
        </w:rPr>
      </w:pPr>
      <w:r w:rsidRPr="006903EB">
        <w:rPr>
          <w:rFonts w:cs="Arial"/>
          <w:sz w:val="24"/>
          <w:szCs w:val="24"/>
        </w:rPr>
        <w:t>Загот</w:t>
      </w:r>
      <w:r>
        <w:rPr>
          <w:rFonts w:cs="Arial"/>
          <w:sz w:val="24"/>
          <w:szCs w:val="24"/>
        </w:rPr>
        <w:t>о</w:t>
      </w:r>
      <w:r w:rsidRPr="006903EB">
        <w:rPr>
          <w:rFonts w:cs="Arial"/>
          <w:sz w:val="24"/>
          <w:szCs w:val="24"/>
        </w:rPr>
        <w:t>вки должны быть уложены лицевой стороной вверх.</w:t>
      </w:r>
    </w:p>
    <w:p w:rsidR="00492D14" w:rsidRPr="006903EB" w:rsidRDefault="00492D14" w:rsidP="00492D14">
      <w:pPr>
        <w:numPr>
          <w:ilvl w:val="0"/>
          <w:numId w:val="3"/>
        </w:numPr>
        <w:spacing w:after="0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6903EB">
        <w:rPr>
          <w:rFonts w:cs="Arial"/>
          <w:sz w:val="24"/>
          <w:szCs w:val="24"/>
        </w:rPr>
        <w:t>Тр</w:t>
      </w:r>
      <w:r w:rsidRPr="006903EB">
        <w:rPr>
          <w:rFonts w:eastAsia="Times New Roman" w:cs="Arial"/>
          <w:sz w:val="24"/>
          <w:szCs w:val="24"/>
          <w:lang w:eastAsia="ru-RU"/>
        </w:rPr>
        <w:t xml:space="preserve">анспортировка осуществляется в сформированных пакетах, одного размера по ширине и не более двух размеров по длине (не перемешанных), на разовых поддонах, стянутых полипропиленовой лентой и обмотанных </w:t>
      </w:r>
      <w:proofErr w:type="spellStart"/>
      <w:r w:rsidRPr="006903EB">
        <w:rPr>
          <w:rFonts w:eastAsia="Times New Roman" w:cs="Arial"/>
          <w:sz w:val="24"/>
          <w:szCs w:val="24"/>
          <w:lang w:eastAsia="ru-RU"/>
        </w:rPr>
        <w:t>стрейч</w:t>
      </w:r>
      <w:proofErr w:type="spellEnd"/>
      <w:r w:rsidRPr="006903EB">
        <w:rPr>
          <w:rFonts w:eastAsia="Times New Roman" w:cs="Arial"/>
          <w:sz w:val="24"/>
          <w:szCs w:val="24"/>
          <w:lang w:eastAsia="ru-RU"/>
        </w:rPr>
        <w:t xml:space="preserve">-пленкой. </w:t>
      </w:r>
    </w:p>
    <w:p w:rsidR="00492D14" w:rsidRDefault="00492D14" w:rsidP="00492D14">
      <w:pPr>
        <w:spacing w:before="100" w:beforeAutospacing="1" w:after="100" w:afterAutospacing="1" w:line="240" w:lineRule="auto"/>
        <w:ind w:left="644"/>
        <w:jc w:val="center"/>
        <w:rPr>
          <w:rFonts w:eastAsia="Times New Roman" w:cs="Arial"/>
          <w:b/>
          <w:sz w:val="24"/>
          <w:szCs w:val="24"/>
          <w:lang w:eastAsia="ru-RU"/>
        </w:rPr>
      </w:pPr>
      <w:r>
        <w:rPr>
          <w:rFonts w:eastAsia="Times New Roman" w:cs="Arial"/>
          <w:b/>
          <w:sz w:val="24"/>
          <w:szCs w:val="24"/>
          <w:lang w:eastAsia="ru-RU"/>
        </w:rPr>
        <w:t>ПРАВИЛА ПРИЕМКИ ПИЛОМАТЕРИАЛОВ</w:t>
      </w:r>
    </w:p>
    <w:p w:rsidR="00492D14" w:rsidRDefault="00492D14" w:rsidP="00492D14">
      <w:pPr>
        <w:spacing w:after="0" w:line="240" w:lineRule="auto"/>
        <w:ind w:left="644"/>
        <w:contextualSpacing/>
        <w:jc w:val="both"/>
        <w:rPr>
          <w:rFonts w:eastAsia="Times New Roman" w:cs="Arial"/>
          <w:sz w:val="24"/>
          <w:szCs w:val="24"/>
          <w:lang w:eastAsia="ru-RU"/>
        </w:rPr>
      </w:pPr>
    </w:p>
    <w:p w:rsidR="00492D14" w:rsidRPr="00EB316A" w:rsidRDefault="00492D14" w:rsidP="00492D14">
      <w:pPr>
        <w:numPr>
          <w:ilvl w:val="0"/>
          <w:numId w:val="2"/>
        </w:numPr>
        <w:spacing w:after="0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>
        <w:rPr>
          <w:rFonts w:cs="Arial"/>
          <w:sz w:val="24"/>
          <w:szCs w:val="24"/>
        </w:rPr>
        <w:t xml:space="preserve">Приемка осуществляется перебором все партии по данным техническим требованиям в течение 5 рабочих дней.  </w:t>
      </w:r>
    </w:p>
    <w:p w:rsidR="00492D14" w:rsidRPr="00624DE1" w:rsidRDefault="00492D14" w:rsidP="00492D14">
      <w:pPr>
        <w:numPr>
          <w:ilvl w:val="0"/>
          <w:numId w:val="2"/>
        </w:numPr>
        <w:spacing w:after="0" w:line="240" w:lineRule="auto"/>
        <w:ind w:left="284" w:firstLine="0"/>
        <w:contextualSpacing/>
        <w:jc w:val="both"/>
        <w:rPr>
          <w:rFonts w:eastAsia="Times New Roman" w:cs="Arial"/>
          <w:b/>
          <w:sz w:val="24"/>
          <w:szCs w:val="24"/>
          <w:lang w:eastAsia="ru-RU"/>
        </w:rPr>
      </w:pPr>
      <w:r w:rsidRPr="00624DE1">
        <w:rPr>
          <w:rFonts w:eastAsia="Times New Roman" w:cs="Arial"/>
          <w:b/>
          <w:sz w:val="24"/>
          <w:szCs w:val="24"/>
          <w:lang w:eastAsia="ru-RU"/>
        </w:rPr>
        <w:t>Выгрузка осущес</w:t>
      </w:r>
      <w:r w:rsidR="00624DE1">
        <w:rPr>
          <w:rFonts w:eastAsia="Times New Roman" w:cs="Arial"/>
          <w:b/>
          <w:sz w:val="24"/>
          <w:szCs w:val="24"/>
          <w:lang w:eastAsia="ru-RU"/>
        </w:rPr>
        <w:t>твляется только автопогрузчиком!</w:t>
      </w:r>
    </w:p>
    <w:p w:rsidR="00492D14" w:rsidRPr="003D4037" w:rsidRDefault="00492D14" w:rsidP="00492D14">
      <w:pPr>
        <w:numPr>
          <w:ilvl w:val="0"/>
          <w:numId w:val="2"/>
        </w:numPr>
        <w:spacing w:after="0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3D4037">
        <w:rPr>
          <w:rFonts w:eastAsia="Times New Roman" w:cs="Arial"/>
          <w:sz w:val="24"/>
          <w:szCs w:val="24"/>
          <w:lang w:eastAsia="ru-RU"/>
        </w:rPr>
        <w:t xml:space="preserve">В </w:t>
      </w:r>
      <w:r w:rsidRPr="003D4037">
        <w:rPr>
          <w:rFonts w:cs="Arial"/>
          <w:sz w:val="24"/>
          <w:szCs w:val="24"/>
        </w:rPr>
        <w:t>случае выявления при переборке несоответствия по сортам более 5% и размерам более 2% или иного несоответствия настоящим требованиям, работы прекращаются, поставщик уведомляется и по согласованию сторон –  определяется новая цена (в зависимости от вида дефектов и  их количества) или партия возвращается поставщику.</w:t>
      </w:r>
    </w:p>
    <w:p w:rsidR="00492D14" w:rsidRPr="003D4037" w:rsidRDefault="00492D14" w:rsidP="00492D14">
      <w:pPr>
        <w:numPr>
          <w:ilvl w:val="0"/>
          <w:numId w:val="2"/>
        </w:numPr>
        <w:spacing w:after="0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3D4037">
        <w:rPr>
          <w:rFonts w:eastAsia="Times New Roman" w:cs="Arial"/>
          <w:sz w:val="24"/>
          <w:szCs w:val="24"/>
          <w:lang w:eastAsia="ru-RU"/>
        </w:rPr>
        <w:t xml:space="preserve">Все </w:t>
      </w:r>
      <w:r>
        <w:rPr>
          <w:rFonts w:eastAsia="Times New Roman" w:cs="Arial"/>
          <w:sz w:val="24"/>
          <w:szCs w:val="24"/>
          <w:lang w:eastAsia="ru-RU"/>
        </w:rPr>
        <w:t>о</w:t>
      </w:r>
      <w:r w:rsidRPr="003D4037">
        <w:rPr>
          <w:rFonts w:cs="Arial"/>
          <w:sz w:val="24"/>
          <w:szCs w:val="24"/>
        </w:rPr>
        <w:t xml:space="preserve">бнаруженные при переборке дефекты обязательно фиксируются на фото и отправляются поставщику. </w:t>
      </w:r>
    </w:p>
    <w:p w:rsidR="00492D14" w:rsidRPr="001D6F0E" w:rsidRDefault="00492D14" w:rsidP="00492D14">
      <w:pPr>
        <w:numPr>
          <w:ilvl w:val="0"/>
          <w:numId w:val="2"/>
        </w:numPr>
        <w:spacing w:after="0" w:line="240" w:lineRule="auto"/>
        <w:ind w:left="284" w:firstLine="0"/>
        <w:contextualSpacing/>
        <w:jc w:val="both"/>
        <w:rPr>
          <w:rFonts w:eastAsia="Times New Roman" w:cs="Arial"/>
          <w:sz w:val="24"/>
          <w:szCs w:val="24"/>
          <w:lang w:eastAsia="ru-RU"/>
        </w:rPr>
      </w:pPr>
      <w:r w:rsidRPr="003D4037">
        <w:rPr>
          <w:rFonts w:cs="Arial"/>
          <w:sz w:val="24"/>
          <w:szCs w:val="24"/>
        </w:rPr>
        <w:t xml:space="preserve">После </w:t>
      </w:r>
      <w:r>
        <w:rPr>
          <w:rFonts w:cs="Arial"/>
          <w:sz w:val="24"/>
          <w:szCs w:val="24"/>
        </w:rPr>
        <w:t>о</w:t>
      </w:r>
      <w:r w:rsidRPr="003D4037">
        <w:rPr>
          <w:rFonts w:cs="Arial"/>
          <w:sz w:val="24"/>
          <w:szCs w:val="24"/>
        </w:rPr>
        <w:t>кончания переборки поставщику отправляется в электронном виде Акт сверки. При согласии с результатами переборки поставщик подписывает Акт сверки и выставляет счет на</w:t>
      </w:r>
      <w:r>
        <w:rPr>
          <w:rFonts w:cs="Arial"/>
          <w:sz w:val="24"/>
          <w:szCs w:val="24"/>
        </w:rPr>
        <w:t xml:space="preserve"> оплату.</w:t>
      </w:r>
      <w:r w:rsidR="001D6F0E">
        <w:rPr>
          <w:rFonts w:cs="Arial"/>
          <w:sz w:val="24"/>
          <w:szCs w:val="24"/>
        </w:rPr>
        <w:t xml:space="preserve"> Оплата производится в течении 3-х дней после выставления счета.</w:t>
      </w:r>
    </w:p>
    <w:p w:rsidR="001D6F0E" w:rsidRDefault="001D6F0E" w:rsidP="001D6F0E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586368" w:rsidRDefault="00586368" w:rsidP="00586368">
      <w:pPr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 xml:space="preserve">     </w:t>
      </w:r>
      <w:r w:rsidR="00A51C7D">
        <w:rPr>
          <w:rFonts w:cs="Arial"/>
          <w:sz w:val="24"/>
          <w:szCs w:val="24"/>
        </w:rPr>
        <w:t xml:space="preserve">       </w:t>
      </w:r>
      <w:r>
        <w:rPr>
          <w:rFonts w:cs="Arial"/>
          <w:sz w:val="24"/>
          <w:szCs w:val="24"/>
        </w:rPr>
        <w:t xml:space="preserve"> </w:t>
      </w:r>
      <w:r w:rsidRPr="00A51C7D">
        <w:rPr>
          <w:rFonts w:ascii="Times New Roman" w:eastAsia="Times New Roman" w:hAnsi="Times New Roman"/>
          <w:sz w:val="24"/>
          <w:szCs w:val="24"/>
          <w:lang w:eastAsia="ar-SA"/>
        </w:rPr>
        <w:t>Необходимые объемы поставок</w:t>
      </w:r>
      <w:r w:rsidRPr="00586368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Pr="00586368">
        <w:rPr>
          <w:rFonts w:ascii="Times New Roman" w:eastAsia="Times New Roman" w:hAnsi="Times New Roman"/>
          <w:sz w:val="24"/>
          <w:szCs w:val="24"/>
          <w:lang w:eastAsia="ar-SA"/>
        </w:rPr>
        <w:t>(в Тульскую область) 180-200 м³ в месяц.</w:t>
      </w:r>
    </w:p>
    <w:p w:rsidR="00A51C7D" w:rsidRPr="00DD62EA" w:rsidRDefault="00A51C7D" w:rsidP="00A51C7D">
      <w:pPr>
        <w:spacing w:before="100" w:beforeAutospacing="1" w:after="100" w:afterAutospacing="1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           </w:t>
      </w:r>
      <w:r w:rsidRPr="00DD62EA">
        <w:rPr>
          <w:rFonts w:ascii="Times New Roman" w:hAnsi="Times New Roman"/>
          <w:iCs/>
        </w:rPr>
        <w:t>Доставка: трасса</w:t>
      </w:r>
      <w:r>
        <w:rPr>
          <w:rFonts w:ascii="Times New Roman" w:hAnsi="Times New Roman"/>
          <w:iCs/>
        </w:rPr>
        <w:t xml:space="preserve"> М 4, 191 км. </w:t>
      </w:r>
      <w:r w:rsidRPr="00DD62EA">
        <w:rPr>
          <w:rFonts w:ascii="Times New Roman" w:hAnsi="Times New Roman"/>
          <w:iCs/>
        </w:rPr>
        <w:t xml:space="preserve"> </w:t>
      </w:r>
    </w:p>
    <w:p w:rsidR="00586368" w:rsidRPr="00586368" w:rsidRDefault="00586368" w:rsidP="00586368">
      <w:pPr>
        <w:suppressAutoHyphens/>
        <w:spacing w:after="0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586368" w:rsidRPr="00586368" w:rsidRDefault="00586368" w:rsidP="00586368">
      <w:pPr>
        <w:suppressAutoHyphens/>
        <w:spacing w:after="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Поставщик</w:t>
      </w:r>
      <w:r w:rsidRPr="00586368">
        <w:rPr>
          <w:rFonts w:ascii="Times New Roman" w:eastAsia="Times New Roman" w:hAnsi="Times New Roman"/>
          <w:sz w:val="24"/>
          <w:szCs w:val="24"/>
          <w:lang w:eastAsia="ar-SA"/>
        </w:rPr>
        <w:t>:                                                                          Покупатель:</w:t>
      </w:r>
    </w:p>
    <w:p w:rsidR="00586368" w:rsidRPr="00586368" w:rsidRDefault="00586368" w:rsidP="0058636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D6F0E" w:rsidRPr="00586368" w:rsidRDefault="00586368" w:rsidP="0058636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____________________________</w:t>
      </w:r>
      <w:r w:rsidRPr="00586368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______________________________</w:t>
      </w:r>
    </w:p>
    <w:sectPr w:rsidR="001D6F0E" w:rsidRPr="00586368" w:rsidSect="00492D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339AD"/>
    <w:multiLevelType w:val="hybridMultilevel"/>
    <w:tmpl w:val="D5CEBCBC"/>
    <w:lvl w:ilvl="0" w:tplc="7EF4D876">
      <w:start w:val="1"/>
      <w:numFmt w:val="decimal"/>
      <w:lvlText w:val="%1."/>
      <w:lvlJc w:val="left"/>
      <w:pPr>
        <w:ind w:left="100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C696D21"/>
    <w:multiLevelType w:val="hybridMultilevel"/>
    <w:tmpl w:val="EBDCF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F0CB5"/>
    <w:multiLevelType w:val="hybridMultilevel"/>
    <w:tmpl w:val="8B20F1D4"/>
    <w:lvl w:ilvl="0" w:tplc="D0AAA6E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D14"/>
    <w:rsid w:val="001D6F0E"/>
    <w:rsid w:val="00376559"/>
    <w:rsid w:val="00492D14"/>
    <w:rsid w:val="00586368"/>
    <w:rsid w:val="00624DE1"/>
    <w:rsid w:val="00A51C7D"/>
    <w:rsid w:val="00D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F0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F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15B78-CA64-4F7F-9B8B-7E3E4BC7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Пенцак Жанна</dc:creator>
  <cp:lastModifiedBy>Пенцак Жанна</cp:lastModifiedBy>
  <cp:revision>6</cp:revision>
  <cp:lastPrinted>2015-11-18T10:03:00Z</cp:lastPrinted>
  <dcterms:created xsi:type="dcterms:W3CDTF">2015-07-29T10:41:00Z</dcterms:created>
  <dcterms:modified xsi:type="dcterms:W3CDTF">2016-02-01T11:57:00Z</dcterms:modified>
</cp:coreProperties>
</file>