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33B" w:rsidRDefault="0034633B" w:rsidP="0034633B">
      <w:pPr>
        <w:widowControl w:val="0"/>
        <w:tabs>
          <w:tab w:val="left" w:pos="35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 xml:space="preserve">. </w:t>
      </w:r>
    </w:p>
    <w:p w:rsidR="0034633B" w:rsidRDefault="0034633B" w:rsidP="003463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34633B" w:rsidRDefault="0034633B" w:rsidP="0034633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proofErr w:type="gramStart"/>
      <w:r>
        <w:rPr>
          <w:b/>
          <w:sz w:val="32"/>
          <w:szCs w:val="32"/>
        </w:rPr>
        <w:t xml:space="preserve">Техническое </w:t>
      </w:r>
      <w:r w:rsidRPr="00FA3EB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задание</w:t>
      </w:r>
      <w:proofErr w:type="gramEnd"/>
      <w:r>
        <w:rPr>
          <w:b/>
          <w:sz w:val="32"/>
          <w:szCs w:val="32"/>
        </w:rPr>
        <w:t xml:space="preserve"> </w:t>
      </w:r>
    </w:p>
    <w:p w:rsidR="0034633B" w:rsidRDefault="0034633B" w:rsidP="0034633B">
      <w:pPr>
        <w:ind w:left="-567"/>
        <w:rPr>
          <w:b/>
          <w:sz w:val="32"/>
          <w:szCs w:val="32"/>
        </w:rPr>
      </w:pPr>
    </w:p>
    <w:p w:rsidR="0034633B" w:rsidRPr="00EB57FC" w:rsidRDefault="0034633B" w:rsidP="0034633B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FC">
        <w:rPr>
          <w:rFonts w:ascii="Times New Roman" w:hAnsi="Times New Roman" w:cs="Times New Roman"/>
          <w:b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b/>
          <w:sz w:val="24"/>
          <w:szCs w:val="24"/>
        </w:rPr>
        <w:t xml:space="preserve">бумаги туалетной 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бумажных  полотенец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57FC">
        <w:rPr>
          <w:rFonts w:ascii="Times New Roman" w:hAnsi="Times New Roman" w:cs="Times New Roman"/>
          <w:b/>
          <w:sz w:val="24"/>
          <w:szCs w:val="24"/>
        </w:rPr>
        <w:t>для нужд Управления Роскомнадзора по Иркутской области</w:t>
      </w:r>
    </w:p>
    <w:p w:rsidR="0034633B" w:rsidRDefault="0034633B" w:rsidP="0034633B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33B" w:rsidRPr="00A46310" w:rsidRDefault="0034633B" w:rsidP="0034633B">
      <w:pPr>
        <w:pStyle w:val="ConsPlusNonformat"/>
        <w:widowControl/>
        <w:tabs>
          <w:tab w:val="left" w:pos="540"/>
          <w:tab w:val="left" w:pos="72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 xml:space="preserve">Технические, качественные и функциональные характеристики Товара: </w:t>
      </w:r>
    </w:p>
    <w:p w:rsidR="0034633B" w:rsidRPr="00EB57FC" w:rsidRDefault="0034633B" w:rsidP="0034633B">
      <w:pPr>
        <w:pStyle w:val="ConsPlusNonformat"/>
        <w:widowControl/>
        <w:tabs>
          <w:tab w:val="left" w:pos="540"/>
          <w:tab w:val="left" w:pos="720"/>
        </w:tabs>
        <w:jc w:val="both"/>
        <w:rPr>
          <w:rFonts w:eastAsia="Calibri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57FC">
        <w:rPr>
          <w:rFonts w:ascii="Times New Roman" w:hAnsi="Times New Roman" w:cs="Times New Roman"/>
          <w:sz w:val="24"/>
          <w:szCs w:val="24"/>
        </w:rPr>
        <w:t>Поставляемый Товар должен иметь характеристики и свойства, соответствующие требованиям Заказчика.</w:t>
      </w:r>
    </w:p>
    <w:p w:rsidR="0034633B" w:rsidRDefault="0034633B" w:rsidP="0034633B">
      <w:pPr>
        <w:ind w:left="709"/>
        <w:jc w:val="both"/>
        <w:rPr>
          <w:rFonts w:eastAsia="Calibri"/>
          <w:b/>
          <w:sz w:val="24"/>
          <w:szCs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2976"/>
        <w:gridCol w:w="1701"/>
        <w:gridCol w:w="851"/>
      </w:tblGrid>
      <w:tr w:rsidR="0034633B" w:rsidRPr="00A811C1" w:rsidTr="008F62C4">
        <w:trPr>
          <w:trHeight w:val="932"/>
        </w:trPr>
        <w:tc>
          <w:tcPr>
            <w:tcW w:w="567" w:type="dxa"/>
            <w:vAlign w:val="center"/>
          </w:tcPr>
          <w:p w:rsidR="0034633B" w:rsidRPr="00A811C1" w:rsidRDefault="0034633B" w:rsidP="008F62C4">
            <w:pPr>
              <w:jc w:val="center"/>
            </w:pPr>
            <w:r>
              <w:t>№ п/п</w:t>
            </w:r>
          </w:p>
        </w:tc>
        <w:tc>
          <w:tcPr>
            <w:tcW w:w="1560" w:type="dxa"/>
            <w:vAlign w:val="center"/>
          </w:tcPr>
          <w:p w:rsidR="0034633B" w:rsidRPr="00A811C1" w:rsidRDefault="0034633B" w:rsidP="008F62C4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1984" w:type="dxa"/>
            <w:vAlign w:val="center"/>
          </w:tcPr>
          <w:p w:rsidR="0034633B" w:rsidRPr="004E1FA2" w:rsidRDefault="0034633B" w:rsidP="008F62C4">
            <w:pPr>
              <w:jc w:val="center"/>
            </w:pPr>
            <w:r w:rsidRPr="004E1FA2">
              <w:t>Код по ОКПД</w:t>
            </w:r>
            <w:r>
              <w:t>2</w:t>
            </w:r>
          </w:p>
        </w:tc>
        <w:tc>
          <w:tcPr>
            <w:tcW w:w="2976" w:type="dxa"/>
            <w:vAlign w:val="center"/>
          </w:tcPr>
          <w:p w:rsidR="0034633B" w:rsidRPr="00A811C1" w:rsidRDefault="0034633B" w:rsidP="008F62C4">
            <w:pPr>
              <w:jc w:val="center"/>
            </w:pPr>
            <w:r>
              <w:t xml:space="preserve">Характеристики (потребительские </w:t>
            </w:r>
            <w:proofErr w:type="gramStart"/>
            <w:r>
              <w:t>свойства)  и</w:t>
            </w:r>
            <w:proofErr w:type="gramEnd"/>
            <w:r>
              <w:t xml:space="preserve"> качественные характеристики товара</w:t>
            </w:r>
          </w:p>
        </w:tc>
        <w:tc>
          <w:tcPr>
            <w:tcW w:w="1701" w:type="dxa"/>
            <w:vAlign w:val="center"/>
          </w:tcPr>
          <w:p w:rsidR="0034633B" w:rsidRPr="00A811C1" w:rsidRDefault="0034633B" w:rsidP="008F62C4">
            <w:pPr>
              <w:ind w:right="459"/>
              <w:jc w:val="center"/>
            </w:pPr>
            <w:r>
              <w:t>Единица измерения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33B" w:rsidRPr="00A811C1" w:rsidRDefault="0034633B" w:rsidP="008F62C4">
            <w:pPr>
              <w:jc w:val="center"/>
            </w:pPr>
            <w:r>
              <w:t>Кол-во</w:t>
            </w:r>
          </w:p>
        </w:tc>
      </w:tr>
      <w:tr w:rsidR="0034633B" w:rsidRPr="00A811C1" w:rsidTr="008F62C4">
        <w:trPr>
          <w:trHeight w:val="372"/>
        </w:trPr>
        <w:tc>
          <w:tcPr>
            <w:tcW w:w="567" w:type="dxa"/>
            <w:shd w:val="clear" w:color="auto" w:fill="auto"/>
            <w:vAlign w:val="center"/>
          </w:tcPr>
          <w:p w:rsidR="0034633B" w:rsidRPr="00A811C1" w:rsidRDefault="0034633B" w:rsidP="008F62C4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633B" w:rsidRPr="00A811C1" w:rsidRDefault="0034633B" w:rsidP="008F62C4">
            <w:pPr>
              <w:jc w:val="center"/>
            </w:pPr>
            <w:r>
              <w:t>2</w:t>
            </w:r>
          </w:p>
        </w:tc>
        <w:tc>
          <w:tcPr>
            <w:tcW w:w="1984" w:type="dxa"/>
            <w:vAlign w:val="center"/>
          </w:tcPr>
          <w:p w:rsidR="0034633B" w:rsidRPr="004E1FA2" w:rsidRDefault="0034633B" w:rsidP="008F62C4">
            <w:pPr>
              <w:jc w:val="center"/>
            </w:pPr>
            <w:r w:rsidRPr="004E1FA2">
              <w:t>3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633B" w:rsidRPr="00A811C1" w:rsidRDefault="0034633B" w:rsidP="008F62C4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633B" w:rsidRPr="00A811C1" w:rsidRDefault="0034633B" w:rsidP="008F62C4">
            <w:pPr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33B" w:rsidRPr="00A811C1" w:rsidRDefault="0034633B" w:rsidP="008F62C4">
            <w:pPr>
              <w:jc w:val="center"/>
            </w:pPr>
            <w:r>
              <w:t>6</w:t>
            </w:r>
          </w:p>
        </w:tc>
      </w:tr>
      <w:tr w:rsidR="0034633B" w:rsidRPr="003774D3" w:rsidTr="008F62C4">
        <w:trPr>
          <w:trHeight w:val="932"/>
        </w:trPr>
        <w:tc>
          <w:tcPr>
            <w:tcW w:w="567" w:type="dxa"/>
            <w:shd w:val="clear" w:color="auto" w:fill="auto"/>
            <w:vAlign w:val="center"/>
          </w:tcPr>
          <w:p w:rsidR="0034633B" w:rsidRPr="003774D3" w:rsidRDefault="0034633B" w:rsidP="008F62C4">
            <w:pPr>
              <w:jc w:val="center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633B" w:rsidRPr="003774D3" w:rsidRDefault="0034633B" w:rsidP="008F62C4">
            <w:pPr>
              <w:jc w:val="center"/>
            </w:pPr>
            <w:r w:rsidRPr="003774D3">
              <w:t>Бумага туалетная</w:t>
            </w:r>
          </w:p>
        </w:tc>
        <w:tc>
          <w:tcPr>
            <w:tcW w:w="1984" w:type="dxa"/>
            <w:vAlign w:val="center"/>
          </w:tcPr>
          <w:p w:rsidR="0034633B" w:rsidRPr="004E1FA2" w:rsidRDefault="0034633B" w:rsidP="008F62C4">
            <w:pPr>
              <w:jc w:val="center"/>
            </w:pPr>
            <w:r>
              <w:t>17</w:t>
            </w:r>
            <w:r w:rsidRPr="004E1FA2">
              <w:t>.22.11.11</w:t>
            </w:r>
            <w: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34633B" w:rsidRPr="00641785" w:rsidRDefault="0034633B" w:rsidP="0034633B">
            <w:pPr>
              <w:pStyle w:val="a3"/>
              <w:numPr>
                <w:ilvl w:val="0"/>
                <w:numId w:val="1"/>
              </w:numPr>
              <w:jc w:val="both"/>
            </w:pPr>
            <w:r w:rsidRPr="00641785">
              <w:t>Туалетная бумага для диспенсера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1"/>
              </w:numPr>
              <w:jc w:val="both"/>
            </w:pPr>
            <w:r w:rsidRPr="00641785">
              <w:t>Цвет - белый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1"/>
              </w:numPr>
              <w:jc w:val="both"/>
            </w:pPr>
            <w:r w:rsidRPr="00641785">
              <w:t>Материал – 100% целлюлоза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1"/>
              </w:numPr>
              <w:jc w:val="both"/>
            </w:pPr>
            <w:r w:rsidRPr="00641785">
              <w:t>1-слойная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1"/>
              </w:numPr>
              <w:jc w:val="both"/>
            </w:pPr>
            <w:r w:rsidRPr="00641785">
              <w:t xml:space="preserve">Длина намотки – не менее 200 м. 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1"/>
              </w:numPr>
              <w:jc w:val="both"/>
            </w:pPr>
            <w:r w:rsidRPr="00641785">
              <w:t>Внутренний диаметр втулки – 5,9 см.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1"/>
              </w:numPr>
              <w:jc w:val="both"/>
            </w:pPr>
            <w:r w:rsidRPr="00641785">
              <w:t>Без перфорации</w:t>
            </w:r>
          </w:p>
          <w:p w:rsidR="0034633B" w:rsidRPr="003774D3" w:rsidRDefault="0034633B" w:rsidP="008F62C4">
            <w:pPr>
              <w:jc w:val="center"/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4633B" w:rsidRPr="003774D3" w:rsidRDefault="0034633B" w:rsidP="008F62C4">
            <w:pPr>
              <w:jc w:val="center"/>
            </w:pPr>
            <w:r>
              <w:t>рулон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33B" w:rsidRPr="003774D3" w:rsidRDefault="0034633B" w:rsidP="008F62C4">
            <w:pPr>
              <w:jc w:val="center"/>
            </w:pPr>
            <w:r>
              <w:t>265</w:t>
            </w:r>
          </w:p>
        </w:tc>
      </w:tr>
      <w:tr w:rsidR="0034633B" w:rsidRPr="003774D3" w:rsidTr="008F62C4">
        <w:trPr>
          <w:trHeight w:val="932"/>
        </w:trPr>
        <w:tc>
          <w:tcPr>
            <w:tcW w:w="567" w:type="dxa"/>
            <w:shd w:val="clear" w:color="auto" w:fill="auto"/>
            <w:vAlign w:val="center"/>
          </w:tcPr>
          <w:p w:rsidR="0034633B" w:rsidRPr="003774D3" w:rsidRDefault="0034633B" w:rsidP="008F62C4">
            <w:pPr>
              <w:jc w:val="center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4633B" w:rsidRPr="004D79F9" w:rsidRDefault="0034633B" w:rsidP="008F62C4">
            <w:pPr>
              <w:jc w:val="center"/>
              <w:rPr>
                <w:color w:val="FF0000"/>
              </w:rPr>
            </w:pPr>
            <w:r w:rsidRPr="003774D3">
              <w:t>Бумажные полотенца</w:t>
            </w:r>
          </w:p>
        </w:tc>
        <w:tc>
          <w:tcPr>
            <w:tcW w:w="1984" w:type="dxa"/>
            <w:vAlign w:val="center"/>
          </w:tcPr>
          <w:p w:rsidR="0034633B" w:rsidRPr="00A30CF7" w:rsidRDefault="0034633B" w:rsidP="008F62C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</w:t>
            </w:r>
            <w:r w:rsidRPr="00A30CF7">
              <w:t>17.22.11.130</w:t>
            </w:r>
          </w:p>
          <w:p w:rsidR="0034633B" w:rsidRPr="004D79F9" w:rsidRDefault="0034633B" w:rsidP="008F62C4">
            <w:pPr>
              <w:jc w:val="center"/>
              <w:rPr>
                <w:color w:val="FF0000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34633B" w:rsidRPr="00641785" w:rsidRDefault="0034633B" w:rsidP="0034633B">
            <w:pPr>
              <w:pStyle w:val="a3"/>
              <w:numPr>
                <w:ilvl w:val="0"/>
                <w:numId w:val="2"/>
              </w:numPr>
              <w:ind w:left="459" w:hanging="283"/>
              <w:jc w:val="both"/>
            </w:pPr>
            <w:r w:rsidRPr="00641785">
              <w:t>Бумажные полотенца рулонные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2"/>
              </w:numPr>
              <w:ind w:left="459" w:hanging="283"/>
              <w:jc w:val="both"/>
            </w:pPr>
            <w:r w:rsidRPr="00641785">
              <w:t>На втулке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2"/>
              </w:numPr>
              <w:ind w:left="459" w:hanging="283"/>
              <w:jc w:val="both"/>
            </w:pPr>
            <w:r w:rsidRPr="00641785">
              <w:t>С перфорацией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2"/>
              </w:numPr>
              <w:ind w:left="459" w:hanging="283"/>
              <w:jc w:val="both"/>
            </w:pPr>
            <w:r w:rsidRPr="00641785">
              <w:t>С тиснением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2"/>
              </w:numPr>
              <w:ind w:left="459" w:hanging="283"/>
              <w:jc w:val="both"/>
            </w:pPr>
            <w:r w:rsidRPr="00641785">
              <w:t>Цвет – белый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2"/>
              </w:numPr>
              <w:ind w:left="459" w:hanging="283"/>
              <w:jc w:val="both"/>
            </w:pPr>
            <w:r w:rsidRPr="00641785">
              <w:t>Материал – 100% целлюлоза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2"/>
              </w:numPr>
              <w:ind w:left="459" w:hanging="283"/>
              <w:jc w:val="both"/>
            </w:pPr>
            <w:r w:rsidRPr="00641785">
              <w:t>2-х-слойные</w:t>
            </w:r>
          </w:p>
          <w:p w:rsidR="0034633B" w:rsidRPr="00641785" w:rsidRDefault="0034633B" w:rsidP="0034633B">
            <w:pPr>
              <w:pStyle w:val="a3"/>
              <w:numPr>
                <w:ilvl w:val="0"/>
                <w:numId w:val="2"/>
              </w:numPr>
              <w:ind w:left="459" w:hanging="283"/>
              <w:jc w:val="both"/>
            </w:pPr>
            <w:r w:rsidRPr="00641785">
              <w:t>Размер листа не менее 20х20 см.</w:t>
            </w:r>
          </w:p>
          <w:p w:rsidR="0034633B" w:rsidRDefault="0034633B" w:rsidP="0034633B">
            <w:pPr>
              <w:numPr>
                <w:ilvl w:val="0"/>
                <w:numId w:val="2"/>
              </w:numPr>
              <w:tabs>
                <w:tab w:val="left" w:pos="459"/>
                <w:tab w:val="left" w:pos="1735"/>
              </w:tabs>
              <w:ind w:left="176" w:right="316" w:firstLine="0"/>
              <w:jc w:val="center"/>
            </w:pPr>
            <w:r w:rsidRPr="00641785">
              <w:t>Количество листов в рулоне не менее 60</w:t>
            </w:r>
          </w:p>
          <w:p w:rsidR="0034633B" w:rsidRDefault="0034633B" w:rsidP="0034633B">
            <w:pPr>
              <w:numPr>
                <w:ilvl w:val="0"/>
                <w:numId w:val="2"/>
              </w:numPr>
              <w:ind w:left="459" w:hanging="283"/>
              <w:jc w:val="center"/>
            </w:pPr>
            <w:r>
              <w:t>В упаковке не менее 2-х рулонов</w:t>
            </w:r>
          </w:p>
          <w:p w:rsidR="0034633B" w:rsidRPr="004D79F9" w:rsidRDefault="0034633B" w:rsidP="008F62C4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34633B" w:rsidRPr="00963515" w:rsidRDefault="0034633B" w:rsidP="008F62C4">
            <w:pPr>
              <w:jc w:val="center"/>
            </w:pPr>
            <w:r>
              <w:t>упаковка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4633B" w:rsidRPr="00237E95" w:rsidRDefault="0034633B" w:rsidP="008F62C4">
            <w:pPr>
              <w:ind w:right="366"/>
              <w:jc w:val="center"/>
            </w:pPr>
            <w:r>
              <w:t xml:space="preserve"> 33</w:t>
            </w:r>
          </w:p>
        </w:tc>
      </w:tr>
    </w:tbl>
    <w:p w:rsidR="0034633B" w:rsidRDefault="0034633B" w:rsidP="0034633B">
      <w:pPr>
        <w:ind w:left="709"/>
        <w:jc w:val="both"/>
        <w:rPr>
          <w:rFonts w:eastAsia="Calibri"/>
          <w:b/>
          <w:sz w:val="24"/>
          <w:szCs w:val="24"/>
          <w:u w:val="single"/>
        </w:rPr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632"/>
      </w:tblGrid>
      <w:tr w:rsidR="0034633B" w:rsidRPr="00727135" w:rsidTr="008F62C4">
        <w:trPr>
          <w:trHeight w:val="600"/>
          <w:tblCellSpacing w:w="5" w:type="nil"/>
        </w:trPr>
        <w:tc>
          <w:tcPr>
            <w:tcW w:w="10632" w:type="dxa"/>
          </w:tcPr>
          <w:p w:rsidR="0034633B" w:rsidRPr="00727135" w:rsidRDefault="0034633B" w:rsidP="008F62C4">
            <w:pPr>
              <w:widowControl w:val="0"/>
              <w:ind w:left="918" w:right="350" w:hanging="918"/>
              <w:jc w:val="both"/>
              <w:rPr>
                <w:color w:val="0070C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Pr="00A46310">
              <w:rPr>
                <w:b/>
                <w:sz w:val="24"/>
                <w:szCs w:val="24"/>
              </w:rPr>
              <w:t>Сроки поставки:</w:t>
            </w:r>
            <w:r w:rsidRPr="00512D48">
              <w:rPr>
                <w:b/>
                <w:sz w:val="22"/>
                <w:szCs w:val="22"/>
              </w:rPr>
              <w:t xml:space="preserve"> </w:t>
            </w:r>
            <w:r w:rsidRPr="00F633BA">
              <w:rPr>
                <w:bCs/>
                <w:sz w:val="24"/>
                <w:szCs w:val="24"/>
              </w:rPr>
              <w:t xml:space="preserve">Поставка Заказчику </w:t>
            </w:r>
            <w:proofErr w:type="gramStart"/>
            <w:r w:rsidRPr="00F633BA">
              <w:rPr>
                <w:bCs/>
                <w:sz w:val="24"/>
                <w:szCs w:val="24"/>
              </w:rPr>
              <w:t>товара  осуществляется</w:t>
            </w:r>
            <w:proofErr w:type="gramEnd"/>
            <w:r w:rsidRPr="00F633BA">
              <w:rPr>
                <w:bCs/>
                <w:sz w:val="24"/>
                <w:szCs w:val="24"/>
              </w:rPr>
              <w:t xml:space="preserve"> Поставщиком</w:t>
            </w:r>
            <w:r w:rsidRPr="00F633BA">
              <w:rPr>
                <w:sz w:val="24"/>
                <w:szCs w:val="24"/>
              </w:rPr>
              <w:t xml:space="preserve"> в течение 20 (двадцати) календарных  дней с даты подписания сторонами контракта.</w:t>
            </w:r>
            <w:r w:rsidRPr="00727135">
              <w:rPr>
                <w:color w:val="0070C0"/>
                <w:sz w:val="24"/>
                <w:szCs w:val="24"/>
              </w:rPr>
              <w:t xml:space="preserve">   </w:t>
            </w:r>
          </w:p>
        </w:tc>
      </w:tr>
    </w:tbl>
    <w:p w:rsidR="0034633B" w:rsidRPr="00B346E4" w:rsidRDefault="0034633B" w:rsidP="0034633B">
      <w:pPr>
        <w:jc w:val="both"/>
        <w:rPr>
          <w:rFonts w:eastAsia="Calibri"/>
          <w:sz w:val="24"/>
          <w:szCs w:val="24"/>
        </w:rPr>
      </w:pPr>
      <w:r w:rsidRPr="00B346E4">
        <w:rPr>
          <w:rFonts w:eastAsia="Calibri"/>
          <w:sz w:val="24"/>
          <w:szCs w:val="24"/>
        </w:rPr>
        <w:t>Товар поставляется разовой поставкой. Поставщик уведомляет заказчика о готовности поставить Товар за 2 (два) рабочих дня до предполагаемой даты поставки.</w:t>
      </w:r>
    </w:p>
    <w:p w:rsidR="0034633B" w:rsidRDefault="0034633B" w:rsidP="003463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46310">
        <w:rPr>
          <w:rFonts w:ascii="Times New Roman" w:eastAsia="Calibri" w:hAnsi="Times New Roman"/>
          <w:b/>
          <w:sz w:val="24"/>
          <w:szCs w:val="24"/>
        </w:rPr>
        <w:t xml:space="preserve">Место поставки </w:t>
      </w:r>
      <w:r>
        <w:rPr>
          <w:rFonts w:ascii="Times New Roman" w:eastAsia="Calibri" w:hAnsi="Times New Roman"/>
          <w:b/>
          <w:sz w:val="24"/>
          <w:szCs w:val="24"/>
        </w:rPr>
        <w:t>т</w:t>
      </w:r>
      <w:r w:rsidRPr="00A46310">
        <w:rPr>
          <w:rFonts w:ascii="Times New Roman" w:eastAsia="Calibri" w:hAnsi="Times New Roman"/>
          <w:b/>
          <w:sz w:val="24"/>
          <w:szCs w:val="24"/>
        </w:rPr>
        <w:t>овара:</w:t>
      </w:r>
      <w:r w:rsidRPr="00700C54">
        <w:rPr>
          <w:rFonts w:ascii="Times New Roman" w:eastAsia="Calibri" w:hAnsi="Times New Roman"/>
          <w:sz w:val="24"/>
          <w:szCs w:val="24"/>
        </w:rPr>
        <w:t xml:space="preserve"> </w:t>
      </w:r>
      <w:r w:rsidRPr="00700C54">
        <w:rPr>
          <w:rFonts w:ascii="Times New Roman" w:hAnsi="Times New Roman"/>
          <w:sz w:val="24"/>
          <w:szCs w:val="24"/>
        </w:rPr>
        <w:t xml:space="preserve">г. Иркутск, ул. Халтурина, д.7, </w:t>
      </w:r>
      <w:proofErr w:type="spellStart"/>
      <w:r w:rsidRPr="00700C54">
        <w:rPr>
          <w:rFonts w:ascii="Times New Roman" w:hAnsi="Times New Roman"/>
          <w:sz w:val="24"/>
          <w:szCs w:val="24"/>
        </w:rPr>
        <w:t>каб</w:t>
      </w:r>
      <w:proofErr w:type="spellEnd"/>
      <w:r w:rsidRPr="00700C54">
        <w:rPr>
          <w:rFonts w:ascii="Times New Roman" w:hAnsi="Times New Roman"/>
          <w:sz w:val="24"/>
          <w:szCs w:val="24"/>
        </w:rPr>
        <w:t>. № 5.</w:t>
      </w:r>
    </w:p>
    <w:p w:rsidR="0034633B" w:rsidRPr="00700C54" w:rsidRDefault="0034633B" w:rsidP="0034633B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00C54">
        <w:rPr>
          <w:rFonts w:ascii="Times New Roman" w:eastAsia="Calibri" w:hAnsi="Times New Roman"/>
          <w:sz w:val="24"/>
          <w:szCs w:val="24"/>
        </w:rPr>
        <w:t xml:space="preserve">Доставка </w:t>
      </w:r>
      <w:r>
        <w:rPr>
          <w:rFonts w:ascii="Times New Roman" w:eastAsia="Calibri" w:hAnsi="Times New Roman"/>
          <w:sz w:val="24"/>
          <w:szCs w:val="24"/>
        </w:rPr>
        <w:t>т</w:t>
      </w:r>
      <w:r w:rsidRPr="00700C54">
        <w:rPr>
          <w:rFonts w:ascii="Times New Roman" w:eastAsia="Calibri" w:hAnsi="Times New Roman"/>
          <w:sz w:val="24"/>
          <w:szCs w:val="24"/>
        </w:rPr>
        <w:t xml:space="preserve">овара, осуществляются силами и средствами </w:t>
      </w:r>
      <w:proofErr w:type="gramStart"/>
      <w:r w:rsidRPr="00700C54">
        <w:rPr>
          <w:rFonts w:ascii="Times New Roman" w:eastAsia="Calibri" w:hAnsi="Times New Roman"/>
          <w:sz w:val="24"/>
          <w:szCs w:val="24"/>
        </w:rPr>
        <w:t>Поставщика  в</w:t>
      </w:r>
      <w:proofErr w:type="gramEnd"/>
      <w:r w:rsidRPr="00700C54">
        <w:rPr>
          <w:rFonts w:ascii="Times New Roman" w:eastAsia="Calibri" w:hAnsi="Times New Roman"/>
          <w:sz w:val="24"/>
          <w:szCs w:val="24"/>
        </w:rPr>
        <w:t xml:space="preserve"> рабочий день   с 9.00 до 16.00, по предварительному согласованию с Заказчиком даты и времени.</w:t>
      </w:r>
    </w:p>
    <w:p w:rsidR="0034633B" w:rsidRPr="00700C54" w:rsidRDefault="0034633B" w:rsidP="0034633B">
      <w:pPr>
        <w:jc w:val="both"/>
        <w:rPr>
          <w:sz w:val="24"/>
          <w:szCs w:val="24"/>
        </w:rPr>
      </w:pPr>
      <w:r w:rsidRPr="00700C54">
        <w:rPr>
          <w:sz w:val="24"/>
          <w:szCs w:val="24"/>
        </w:rPr>
        <w:t>Цена включает в себя все затраты, связанные с исполнением контракта, в том числе по доставке, разгрузке товара, уплате налогов, таможенных пошлин, сборов и других обязательных платежей.</w:t>
      </w:r>
    </w:p>
    <w:p w:rsidR="0034633B" w:rsidRPr="00CE04C3" w:rsidRDefault="0034633B" w:rsidP="0034633B">
      <w:pPr>
        <w:jc w:val="both"/>
        <w:rPr>
          <w:sz w:val="24"/>
          <w:szCs w:val="24"/>
        </w:rPr>
      </w:pPr>
      <w:r w:rsidRPr="00044C02">
        <w:rPr>
          <w:b/>
          <w:bCs/>
          <w:iCs/>
          <w:sz w:val="24"/>
          <w:szCs w:val="24"/>
        </w:rPr>
        <w:lastRenderedPageBreak/>
        <w:t xml:space="preserve">Требования к поставляемому </w:t>
      </w:r>
      <w:r>
        <w:rPr>
          <w:b/>
          <w:bCs/>
          <w:iCs/>
          <w:sz w:val="24"/>
          <w:szCs w:val="24"/>
        </w:rPr>
        <w:t>т</w:t>
      </w:r>
      <w:r w:rsidRPr="00044C02">
        <w:rPr>
          <w:b/>
          <w:bCs/>
          <w:iCs/>
          <w:sz w:val="24"/>
          <w:szCs w:val="24"/>
        </w:rPr>
        <w:t>овару:</w:t>
      </w:r>
      <w:r>
        <w:rPr>
          <w:bCs/>
          <w:iCs/>
          <w:sz w:val="24"/>
          <w:szCs w:val="24"/>
        </w:rPr>
        <w:t xml:space="preserve"> </w:t>
      </w:r>
      <w:r w:rsidRPr="00CE04C3">
        <w:rPr>
          <w:sz w:val="24"/>
          <w:szCs w:val="24"/>
        </w:rPr>
        <w:t>Поставляемый товар должен быть</w:t>
      </w:r>
      <w:r>
        <w:rPr>
          <w:sz w:val="24"/>
          <w:szCs w:val="24"/>
        </w:rPr>
        <w:t xml:space="preserve"> новым, должен быть</w:t>
      </w:r>
      <w:r w:rsidRPr="00CE04C3">
        <w:rPr>
          <w:sz w:val="24"/>
          <w:szCs w:val="24"/>
        </w:rPr>
        <w:t xml:space="preserve"> разрешен для применения на территории Российской Федерации.</w:t>
      </w:r>
      <w:r w:rsidRPr="00CE04C3">
        <w:t xml:space="preserve"> </w:t>
      </w:r>
      <w:r w:rsidRPr="00CE04C3">
        <w:rPr>
          <w:sz w:val="24"/>
          <w:szCs w:val="24"/>
        </w:rPr>
        <w:t>Поставщик должен предоставить на поставляемый товар действующий сертификат соответствия, гигиенический сертификат, принятые в Российской Федерации или иные документы, обязательные для поставляемого товара, подтверждающие качество товара, оформленные в соответствии с законодательством Российской Федерации, согласно требованиям данного Технического задания.</w:t>
      </w:r>
    </w:p>
    <w:p w:rsidR="0034633B" w:rsidRDefault="0034633B" w:rsidP="0034633B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Товар должен поставляться в надежной упаковке, без механических повреждений и дефектов, обеспечивающей его сохранность и качество при транспортировке и хранении. Целостность заводской упаковки не должна быть нарушена. Упаковка товара должна иметь необходимые маркировки, наклейки, а также давать возможность определить количество содержащего в ней товара (опись, упаковочные ярлыки или листы).</w:t>
      </w:r>
      <w:r w:rsidRPr="00700C54">
        <w:rPr>
          <w:bCs/>
          <w:iCs/>
          <w:sz w:val="24"/>
          <w:szCs w:val="24"/>
        </w:rPr>
        <w:t xml:space="preserve"> </w:t>
      </w:r>
    </w:p>
    <w:p w:rsidR="0034633B" w:rsidRDefault="0034633B" w:rsidP="0034633B">
      <w:pPr>
        <w:jc w:val="both"/>
        <w:rPr>
          <w:bCs/>
          <w:sz w:val="24"/>
          <w:szCs w:val="24"/>
        </w:rPr>
      </w:pPr>
      <w:r w:rsidRPr="00044C02">
        <w:rPr>
          <w:b/>
          <w:bCs/>
          <w:iCs/>
          <w:sz w:val="24"/>
          <w:szCs w:val="24"/>
        </w:rPr>
        <w:t xml:space="preserve">Требования к качеству </w:t>
      </w:r>
      <w:r>
        <w:rPr>
          <w:b/>
          <w:bCs/>
          <w:iCs/>
          <w:sz w:val="24"/>
          <w:szCs w:val="24"/>
        </w:rPr>
        <w:t>т</w:t>
      </w:r>
      <w:r w:rsidRPr="00044C02">
        <w:rPr>
          <w:b/>
          <w:bCs/>
          <w:iCs/>
          <w:sz w:val="24"/>
          <w:szCs w:val="24"/>
        </w:rPr>
        <w:t>овара:</w:t>
      </w:r>
      <w:r>
        <w:rPr>
          <w:bCs/>
          <w:iCs/>
          <w:sz w:val="24"/>
          <w:szCs w:val="24"/>
        </w:rPr>
        <w:t xml:space="preserve"> </w:t>
      </w:r>
      <w:r w:rsidRPr="00700C54">
        <w:rPr>
          <w:sz w:val="24"/>
          <w:szCs w:val="24"/>
        </w:rPr>
        <w:t xml:space="preserve">Качество </w:t>
      </w:r>
      <w:r>
        <w:rPr>
          <w:sz w:val="24"/>
          <w:szCs w:val="24"/>
        </w:rPr>
        <w:t>т</w:t>
      </w:r>
      <w:r w:rsidRPr="00700C54">
        <w:rPr>
          <w:sz w:val="24"/>
          <w:szCs w:val="24"/>
        </w:rPr>
        <w:t xml:space="preserve">овара должно соответствовать требованиям нормам качества товара, принятым в РФ </w:t>
      </w:r>
      <w:r w:rsidRPr="00700C54">
        <w:rPr>
          <w:bCs/>
          <w:sz w:val="24"/>
          <w:szCs w:val="24"/>
        </w:rPr>
        <w:t>и обеспечивать безопасность товара в процессе использования.</w:t>
      </w:r>
    </w:p>
    <w:p w:rsidR="0034633B" w:rsidRPr="00B346E4" w:rsidRDefault="0034633B" w:rsidP="0034633B">
      <w:pPr>
        <w:jc w:val="both"/>
        <w:rPr>
          <w:rFonts w:eastAsia="Calibri"/>
          <w:b/>
          <w:sz w:val="24"/>
          <w:szCs w:val="24"/>
          <w:u w:val="single"/>
        </w:rPr>
      </w:pPr>
      <w:r w:rsidRPr="00B346E4">
        <w:rPr>
          <w:rFonts w:eastAsia="Calibri"/>
          <w:sz w:val="24"/>
          <w:szCs w:val="24"/>
        </w:rPr>
        <w:t>Заказчиком может быть произведена выемка образцов каждого вида поставленной продукции с оформлением необходимых документов для отправки на экспертизу в экспертную организацию для определения соответствия характеристикам, указанным в Техническо</w:t>
      </w:r>
      <w:r>
        <w:rPr>
          <w:rFonts w:eastAsia="Calibri"/>
          <w:sz w:val="24"/>
          <w:szCs w:val="24"/>
        </w:rPr>
        <w:t>м</w:t>
      </w:r>
      <w:r w:rsidRPr="00B346E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задании </w:t>
      </w:r>
      <w:r w:rsidRPr="00B346E4">
        <w:rPr>
          <w:rFonts w:eastAsia="Calibri"/>
          <w:sz w:val="24"/>
          <w:szCs w:val="24"/>
        </w:rPr>
        <w:t>Заказчика</w:t>
      </w:r>
      <w:r>
        <w:rPr>
          <w:rFonts w:eastAsia="Calibri"/>
          <w:sz w:val="24"/>
          <w:szCs w:val="24"/>
        </w:rPr>
        <w:t>.</w:t>
      </w:r>
      <w:r w:rsidRPr="00B346E4">
        <w:rPr>
          <w:rFonts w:eastAsia="Calibri"/>
          <w:sz w:val="24"/>
          <w:szCs w:val="24"/>
        </w:rPr>
        <w:t xml:space="preserve"> В случае несоответствия требованиям </w:t>
      </w:r>
      <w:r>
        <w:rPr>
          <w:rFonts w:eastAsia="Calibri"/>
          <w:sz w:val="24"/>
          <w:szCs w:val="24"/>
        </w:rPr>
        <w:t>т</w:t>
      </w:r>
      <w:r w:rsidRPr="00B346E4">
        <w:rPr>
          <w:rFonts w:eastAsia="Calibri"/>
          <w:sz w:val="24"/>
          <w:szCs w:val="24"/>
        </w:rPr>
        <w:t>ехническо</w:t>
      </w:r>
      <w:r>
        <w:rPr>
          <w:rFonts w:eastAsia="Calibri"/>
          <w:sz w:val="24"/>
          <w:szCs w:val="24"/>
        </w:rPr>
        <w:t>го</w:t>
      </w:r>
      <w:r w:rsidRPr="00B346E4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задания </w:t>
      </w:r>
      <w:r w:rsidRPr="00B346E4">
        <w:rPr>
          <w:rFonts w:eastAsia="Calibri"/>
          <w:sz w:val="24"/>
          <w:szCs w:val="24"/>
        </w:rPr>
        <w:t xml:space="preserve">Заказчика Поставщик обязан поменять продукцию на соответствующую, в течение 2-х рабочих дней с даты направления Заказчиком требования о замене </w:t>
      </w:r>
      <w:r>
        <w:rPr>
          <w:rFonts w:eastAsia="Calibri"/>
          <w:sz w:val="24"/>
          <w:szCs w:val="24"/>
        </w:rPr>
        <w:t>т</w:t>
      </w:r>
      <w:r w:rsidRPr="00B346E4">
        <w:rPr>
          <w:rFonts w:eastAsia="Calibri"/>
          <w:sz w:val="24"/>
          <w:szCs w:val="24"/>
        </w:rPr>
        <w:t>овара.</w:t>
      </w:r>
    </w:p>
    <w:p w:rsidR="0034633B" w:rsidRPr="00044C02" w:rsidRDefault="0034633B" w:rsidP="0034633B">
      <w:pPr>
        <w:jc w:val="both"/>
        <w:rPr>
          <w:rFonts w:eastAsia="Calibri"/>
          <w:b/>
          <w:sz w:val="24"/>
          <w:szCs w:val="24"/>
        </w:rPr>
      </w:pPr>
      <w:r w:rsidRPr="00044C02">
        <w:rPr>
          <w:rFonts w:eastAsia="Calibri"/>
          <w:b/>
          <w:sz w:val="24"/>
          <w:szCs w:val="24"/>
        </w:rPr>
        <w:t xml:space="preserve">Документация, предоставляемая Поставщиком на момент поставки </w:t>
      </w:r>
      <w:r>
        <w:rPr>
          <w:rFonts w:eastAsia="Calibri"/>
          <w:b/>
          <w:sz w:val="24"/>
          <w:szCs w:val="24"/>
        </w:rPr>
        <w:t>т</w:t>
      </w:r>
      <w:r w:rsidRPr="00044C02">
        <w:rPr>
          <w:rFonts w:eastAsia="Calibri"/>
          <w:b/>
          <w:sz w:val="24"/>
          <w:szCs w:val="24"/>
        </w:rPr>
        <w:t xml:space="preserve">овара и подтверждающая соответствие </w:t>
      </w:r>
      <w:r>
        <w:rPr>
          <w:rFonts w:eastAsia="Calibri"/>
          <w:b/>
          <w:sz w:val="24"/>
          <w:szCs w:val="24"/>
        </w:rPr>
        <w:t>т</w:t>
      </w:r>
      <w:r w:rsidRPr="00044C02">
        <w:rPr>
          <w:rFonts w:eastAsia="Calibri"/>
          <w:b/>
          <w:sz w:val="24"/>
          <w:szCs w:val="24"/>
        </w:rPr>
        <w:t>овара требованиям, предъявляемым законодательством РФ:</w:t>
      </w:r>
    </w:p>
    <w:p w:rsidR="0034633B" w:rsidRPr="00997EEA" w:rsidRDefault="0034633B" w:rsidP="0034633B">
      <w:pPr>
        <w:ind w:firstLine="709"/>
        <w:jc w:val="both"/>
        <w:rPr>
          <w:rFonts w:eastAsia="Calibri"/>
          <w:sz w:val="24"/>
          <w:szCs w:val="24"/>
        </w:rPr>
      </w:pPr>
      <w:r w:rsidRPr="00B346E4">
        <w:rPr>
          <w:rFonts w:eastAsia="Calibri"/>
          <w:sz w:val="24"/>
          <w:szCs w:val="24"/>
        </w:rPr>
        <w:t xml:space="preserve">- </w:t>
      </w:r>
      <w:r w:rsidRPr="00997EEA">
        <w:rPr>
          <w:rFonts w:eastAsia="Calibri"/>
          <w:sz w:val="24"/>
          <w:szCs w:val="24"/>
        </w:rPr>
        <w:t xml:space="preserve">Сопроводительные документы: счет на оплату, товарная накладная или универсальный передаточный документ. </w:t>
      </w:r>
    </w:p>
    <w:p w:rsidR="0034633B" w:rsidRDefault="0034633B" w:rsidP="0034633B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633B" w:rsidRDefault="0034633B" w:rsidP="003463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1967" w:rsidRDefault="00621967">
      <w:bookmarkStart w:id="0" w:name="_GoBack"/>
      <w:bookmarkEnd w:id="0"/>
    </w:p>
    <w:sectPr w:rsidR="0062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52B0"/>
    <w:multiLevelType w:val="hybridMultilevel"/>
    <w:tmpl w:val="E8B056E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74A3DF7"/>
    <w:multiLevelType w:val="hybridMultilevel"/>
    <w:tmpl w:val="B970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33B"/>
    <w:rsid w:val="0034633B"/>
    <w:rsid w:val="006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C0AE9-87F9-4D49-A308-36E7A44E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46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633B"/>
    <w:pPr>
      <w:ind w:left="720"/>
      <w:contextualSpacing/>
    </w:pPr>
    <w:rPr>
      <w:lang w:val="x-none" w:eastAsia="x-none"/>
    </w:rPr>
  </w:style>
  <w:style w:type="paragraph" w:styleId="a5">
    <w:name w:val="No Spacing"/>
    <w:link w:val="a6"/>
    <w:uiPriority w:val="1"/>
    <w:qFormat/>
    <w:rsid w:val="003463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3463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rsid w:val="0034633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Без интервала Знак"/>
    <w:link w:val="a5"/>
    <w:uiPriority w:val="1"/>
    <w:rsid w:val="003463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Шалашова</dc:creator>
  <cp:keywords/>
  <dc:description/>
  <cp:lastModifiedBy>Светлана А. Шалашова</cp:lastModifiedBy>
  <cp:revision>1</cp:revision>
  <dcterms:created xsi:type="dcterms:W3CDTF">2017-04-04T03:07:00Z</dcterms:created>
  <dcterms:modified xsi:type="dcterms:W3CDTF">2017-04-04T03:08:00Z</dcterms:modified>
</cp:coreProperties>
</file>