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C72" w:rsidRPr="00A32ABA" w:rsidRDefault="00A32ABA">
      <w:pPr>
        <w:rPr>
          <w:b/>
          <w:color w:val="000000" w:themeColor="text1"/>
          <w:sz w:val="22"/>
          <w:szCs w:val="22"/>
        </w:rPr>
      </w:pPr>
      <w:r w:rsidRPr="00A32ABA">
        <w:rPr>
          <w:rFonts w:ascii="Arial" w:hAnsi="Arial" w:cs="Arial"/>
          <w:b/>
          <w:shd w:val="clear" w:color="auto" w:fill="FFFFFF"/>
        </w:rPr>
        <w:t>Выполнение работ по нанесению дорожной разметки на проезжей части</w:t>
      </w:r>
      <w:r>
        <w:rPr>
          <w:rFonts w:ascii="Arial" w:hAnsi="Arial" w:cs="Arial"/>
          <w:b/>
          <w:shd w:val="clear" w:color="auto" w:fill="FFFFFF"/>
        </w:rPr>
        <w:t xml:space="preserve"> </w:t>
      </w:r>
      <w:r w:rsidRPr="00A32ABA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автомобильных дорог </w:t>
      </w:r>
      <w:r w:rsidRPr="00A32ABA">
        <w:rPr>
          <w:rStyle w:val="spellchecker-word-highlight"/>
          <w:rFonts w:ascii="Arial" w:hAnsi="Arial" w:cs="Arial"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 xml:space="preserve">Сергиево-Посадского </w:t>
      </w:r>
      <w:r w:rsidRPr="00A32ABA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муниципального района Московской области</w:t>
      </w:r>
    </w:p>
    <w:p w:rsidR="00A32ABA" w:rsidRPr="00A32ABA" w:rsidRDefault="00A32ABA">
      <w:pPr>
        <w:rPr>
          <w:color w:val="000000" w:themeColor="text1"/>
          <w:sz w:val="22"/>
          <w:szCs w:val="22"/>
        </w:rPr>
      </w:pPr>
    </w:p>
    <w:p w:rsidR="00A32ABA" w:rsidRDefault="00A32ABA"/>
    <w:p w:rsidR="00A32ABA" w:rsidRDefault="00A32ABA" w:rsidP="00A32ABA">
      <w:pPr>
        <w:suppressAutoHyphens/>
        <w:ind w:right="20"/>
        <w:jc w:val="both"/>
        <w:rPr>
          <w:b/>
          <w:lang w:eastAsia="ar-SA"/>
        </w:rPr>
      </w:pPr>
      <w:r>
        <w:rPr>
          <w:b/>
          <w:lang w:eastAsia="ar-SA"/>
        </w:rPr>
        <w:t>Перечень работ:</w:t>
      </w:r>
    </w:p>
    <w:p w:rsidR="00A32ABA" w:rsidRDefault="00A32ABA" w:rsidP="00A32ABA">
      <w:pPr>
        <w:suppressAutoHyphens/>
        <w:ind w:right="20"/>
        <w:jc w:val="both"/>
        <w:rPr>
          <w:b/>
          <w:lang w:eastAsia="ar-S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0"/>
        <w:gridCol w:w="7087"/>
        <w:gridCol w:w="1796"/>
      </w:tblGrid>
      <w:tr w:rsidR="00A32ABA" w:rsidTr="006E6809">
        <w:tc>
          <w:tcPr>
            <w:tcW w:w="580" w:type="dxa"/>
            <w:shd w:val="clear" w:color="auto" w:fill="auto"/>
            <w:vAlign w:val="center"/>
          </w:tcPr>
          <w:p w:rsidR="00A32ABA" w:rsidRPr="00265E07" w:rsidRDefault="00A32ABA" w:rsidP="006E6809">
            <w:pPr>
              <w:suppressAutoHyphens/>
              <w:ind w:right="20"/>
              <w:jc w:val="center"/>
              <w:rPr>
                <w:b/>
                <w:lang w:eastAsia="ar-SA"/>
              </w:rPr>
            </w:pPr>
            <w:r w:rsidRPr="00265E07">
              <w:rPr>
                <w:b/>
                <w:lang w:eastAsia="ar-SA"/>
              </w:rPr>
              <w:t>№</w:t>
            </w:r>
          </w:p>
          <w:p w:rsidR="00A32ABA" w:rsidRPr="00265E07" w:rsidRDefault="00A32ABA" w:rsidP="006E6809">
            <w:pPr>
              <w:suppressAutoHyphens/>
              <w:ind w:right="20"/>
              <w:jc w:val="center"/>
              <w:rPr>
                <w:b/>
                <w:lang w:eastAsia="ar-SA"/>
              </w:rPr>
            </w:pPr>
            <w:proofErr w:type="spellStart"/>
            <w:r w:rsidRPr="00265E07">
              <w:rPr>
                <w:b/>
                <w:lang w:eastAsia="ar-SA"/>
              </w:rPr>
              <w:t>п</w:t>
            </w:r>
            <w:proofErr w:type="spellEnd"/>
            <w:r w:rsidRPr="00265E07">
              <w:rPr>
                <w:b/>
                <w:lang w:eastAsia="ar-SA"/>
              </w:rPr>
              <w:t>/</w:t>
            </w:r>
            <w:proofErr w:type="spellStart"/>
            <w:r w:rsidRPr="00265E07">
              <w:rPr>
                <w:b/>
                <w:lang w:eastAsia="ar-SA"/>
              </w:rPr>
              <w:t>п</w:t>
            </w:r>
            <w:proofErr w:type="spellEnd"/>
          </w:p>
        </w:tc>
        <w:tc>
          <w:tcPr>
            <w:tcW w:w="7791" w:type="dxa"/>
            <w:shd w:val="clear" w:color="auto" w:fill="auto"/>
            <w:vAlign w:val="center"/>
          </w:tcPr>
          <w:p w:rsidR="00A32ABA" w:rsidRPr="00265E07" w:rsidRDefault="00A32ABA" w:rsidP="006E6809">
            <w:pPr>
              <w:suppressAutoHyphens/>
              <w:ind w:right="20"/>
              <w:jc w:val="center"/>
              <w:rPr>
                <w:b/>
                <w:lang w:eastAsia="ar-SA"/>
              </w:rPr>
            </w:pPr>
            <w:r w:rsidRPr="00265E07">
              <w:rPr>
                <w:rFonts w:eastAsia="SimSun"/>
                <w:b/>
                <w:kern w:val="2"/>
                <w:lang w:eastAsia="hi-IN" w:bidi="hi-IN"/>
              </w:rPr>
              <w:t>Наименование работ</w:t>
            </w:r>
          </w:p>
        </w:tc>
        <w:tc>
          <w:tcPr>
            <w:tcW w:w="1835" w:type="dxa"/>
            <w:shd w:val="clear" w:color="auto" w:fill="auto"/>
            <w:vAlign w:val="center"/>
          </w:tcPr>
          <w:p w:rsidR="00A32ABA" w:rsidRPr="00265E07" w:rsidRDefault="00A32ABA" w:rsidP="006E6809">
            <w:pPr>
              <w:suppressAutoHyphens/>
              <w:ind w:right="20"/>
              <w:jc w:val="center"/>
              <w:rPr>
                <w:b/>
                <w:lang w:eastAsia="ar-SA"/>
              </w:rPr>
            </w:pPr>
            <w:r w:rsidRPr="00265E07">
              <w:rPr>
                <w:rFonts w:eastAsia="SimSun"/>
                <w:b/>
                <w:kern w:val="2"/>
                <w:lang w:eastAsia="hi-IN" w:bidi="hi-IN"/>
              </w:rPr>
              <w:t>Количество</w:t>
            </w:r>
          </w:p>
        </w:tc>
      </w:tr>
      <w:tr w:rsidR="00A32ABA" w:rsidTr="006E6809">
        <w:tc>
          <w:tcPr>
            <w:tcW w:w="580" w:type="dxa"/>
            <w:shd w:val="clear" w:color="auto" w:fill="auto"/>
            <w:vAlign w:val="center"/>
          </w:tcPr>
          <w:p w:rsidR="00A32ABA" w:rsidRPr="00265E07" w:rsidRDefault="00A32ABA" w:rsidP="006E6809">
            <w:pPr>
              <w:suppressAutoHyphens/>
              <w:ind w:right="20"/>
              <w:jc w:val="center"/>
              <w:rPr>
                <w:b/>
                <w:lang w:eastAsia="ar-SA"/>
              </w:rPr>
            </w:pPr>
            <w:r w:rsidRPr="00265E07">
              <w:rPr>
                <w:b/>
                <w:lang w:eastAsia="ar-SA"/>
              </w:rPr>
              <w:t>1</w:t>
            </w:r>
          </w:p>
        </w:tc>
        <w:tc>
          <w:tcPr>
            <w:tcW w:w="7791" w:type="dxa"/>
            <w:shd w:val="clear" w:color="auto" w:fill="auto"/>
            <w:vAlign w:val="center"/>
          </w:tcPr>
          <w:p w:rsidR="00A32ABA" w:rsidRPr="00265E07" w:rsidRDefault="00A32ABA" w:rsidP="006E6809">
            <w:pPr>
              <w:suppressAutoHyphens/>
              <w:ind w:right="20"/>
              <w:rPr>
                <w:b/>
                <w:lang w:eastAsia="ar-SA"/>
              </w:rPr>
            </w:pPr>
            <w:r w:rsidRPr="00763AE8">
              <w:rPr>
                <w:lang w:eastAsia="ar-SA"/>
              </w:rPr>
              <w:t xml:space="preserve">Разметка проезжей части </w:t>
            </w:r>
            <w:r>
              <w:rPr>
                <w:lang w:eastAsia="ar-SA"/>
              </w:rPr>
              <w:t>1.1</w:t>
            </w:r>
            <w:r w:rsidRPr="00763AE8">
              <w:rPr>
                <w:lang w:eastAsia="ar-SA"/>
              </w:rPr>
              <w:t xml:space="preserve"> краской сплошной линией шириной 0,1 м</w:t>
            </w:r>
            <w:r>
              <w:rPr>
                <w:lang w:eastAsia="ar-SA"/>
              </w:rPr>
              <w:t xml:space="preserve"> </w:t>
            </w:r>
          </w:p>
        </w:tc>
        <w:tc>
          <w:tcPr>
            <w:tcW w:w="1835" w:type="dxa"/>
            <w:shd w:val="clear" w:color="auto" w:fill="auto"/>
            <w:vAlign w:val="center"/>
          </w:tcPr>
          <w:p w:rsidR="00A32ABA" w:rsidRPr="00265E07" w:rsidRDefault="00A32ABA" w:rsidP="006E6809">
            <w:pPr>
              <w:suppressAutoHyphens/>
              <w:ind w:right="20"/>
              <w:jc w:val="center"/>
              <w:rPr>
                <w:b/>
                <w:lang w:eastAsia="ar-SA"/>
              </w:rPr>
            </w:pPr>
            <w:r>
              <w:rPr>
                <w:lang w:eastAsia="ar-SA"/>
              </w:rPr>
              <w:t>5</w:t>
            </w:r>
            <w:r w:rsidRPr="00763AE8">
              <w:rPr>
                <w:lang w:eastAsia="ar-SA"/>
              </w:rPr>
              <w:t xml:space="preserve"> км</w:t>
            </w:r>
          </w:p>
        </w:tc>
      </w:tr>
      <w:tr w:rsidR="00A32ABA" w:rsidTr="006E6809">
        <w:tc>
          <w:tcPr>
            <w:tcW w:w="580" w:type="dxa"/>
            <w:shd w:val="clear" w:color="auto" w:fill="auto"/>
            <w:vAlign w:val="center"/>
          </w:tcPr>
          <w:p w:rsidR="00A32ABA" w:rsidRPr="00265E07" w:rsidRDefault="00A32ABA" w:rsidP="006E6809">
            <w:pPr>
              <w:suppressAutoHyphens/>
              <w:ind w:right="20"/>
              <w:jc w:val="center"/>
              <w:rPr>
                <w:b/>
                <w:lang w:eastAsia="ar-SA"/>
              </w:rPr>
            </w:pPr>
            <w:r w:rsidRPr="00265E07">
              <w:rPr>
                <w:b/>
                <w:lang w:eastAsia="ar-SA"/>
              </w:rPr>
              <w:t>2</w:t>
            </w:r>
          </w:p>
        </w:tc>
        <w:tc>
          <w:tcPr>
            <w:tcW w:w="7791" w:type="dxa"/>
            <w:shd w:val="clear" w:color="auto" w:fill="auto"/>
            <w:vAlign w:val="center"/>
          </w:tcPr>
          <w:p w:rsidR="00A32ABA" w:rsidRPr="00265E07" w:rsidRDefault="00A32ABA" w:rsidP="006E6809">
            <w:pPr>
              <w:suppressAutoHyphens/>
              <w:ind w:right="20"/>
              <w:rPr>
                <w:b/>
                <w:lang w:eastAsia="ar-SA"/>
              </w:rPr>
            </w:pPr>
            <w:r w:rsidRPr="00763AE8">
              <w:rPr>
                <w:lang w:eastAsia="ar-SA"/>
              </w:rPr>
              <w:t>Разметка</w:t>
            </w:r>
            <w:r>
              <w:rPr>
                <w:lang w:eastAsia="ar-SA"/>
              </w:rPr>
              <w:t xml:space="preserve"> </w:t>
            </w:r>
            <w:r w:rsidRPr="00763AE8">
              <w:rPr>
                <w:lang w:eastAsia="ar-SA"/>
              </w:rPr>
              <w:t>проезжей части</w:t>
            </w:r>
            <w:r>
              <w:rPr>
                <w:lang w:eastAsia="ar-SA"/>
              </w:rPr>
              <w:t xml:space="preserve"> 1.7</w:t>
            </w:r>
            <w:r w:rsidRPr="00763AE8">
              <w:rPr>
                <w:lang w:eastAsia="ar-SA"/>
              </w:rPr>
              <w:t xml:space="preserve"> краской прерывистой линией шириной 0,1 м при соотношении штриха и промежутка 1:1</w:t>
            </w:r>
            <w:r>
              <w:rPr>
                <w:lang w:eastAsia="ar-SA"/>
              </w:rPr>
              <w:t xml:space="preserve"> </w:t>
            </w:r>
          </w:p>
        </w:tc>
        <w:tc>
          <w:tcPr>
            <w:tcW w:w="1835" w:type="dxa"/>
            <w:shd w:val="clear" w:color="auto" w:fill="auto"/>
            <w:vAlign w:val="center"/>
          </w:tcPr>
          <w:p w:rsidR="00A32ABA" w:rsidRPr="00265E07" w:rsidRDefault="00A32ABA" w:rsidP="006E6809">
            <w:pPr>
              <w:suppressAutoHyphens/>
              <w:ind w:right="20"/>
              <w:jc w:val="center"/>
              <w:rPr>
                <w:b/>
                <w:lang w:eastAsia="ar-SA"/>
              </w:rPr>
            </w:pPr>
            <w:r>
              <w:rPr>
                <w:lang w:eastAsia="ar-SA"/>
              </w:rPr>
              <w:t>2,5</w:t>
            </w:r>
            <w:r w:rsidRPr="00763AE8">
              <w:rPr>
                <w:lang w:eastAsia="ar-SA"/>
              </w:rPr>
              <w:t xml:space="preserve"> км</w:t>
            </w:r>
          </w:p>
        </w:tc>
      </w:tr>
      <w:tr w:rsidR="00A32ABA" w:rsidTr="006E6809">
        <w:tc>
          <w:tcPr>
            <w:tcW w:w="580" w:type="dxa"/>
            <w:shd w:val="clear" w:color="auto" w:fill="auto"/>
            <w:vAlign w:val="center"/>
          </w:tcPr>
          <w:p w:rsidR="00A32ABA" w:rsidRPr="00265E07" w:rsidRDefault="00A32ABA" w:rsidP="006E6809">
            <w:pPr>
              <w:suppressAutoHyphens/>
              <w:ind w:right="20"/>
              <w:jc w:val="center"/>
              <w:rPr>
                <w:b/>
                <w:lang w:eastAsia="ar-SA"/>
              </w:rPr>
            </w:pPr>
            <w:r w:rsidRPr="00265E07">
              <w:rPr>
                <w:b/>
                <w:lang w:eastAsia="ar-SA"/>
              </w:rPr>
              <w:t>3</w:t>
            </w:r>
          </w:p>
        </w:tc>
        <w:tc>
          <w:tcPr>
            <w:tcW w:w="7791" w:type="dxa"/>
            <w:shd w:val="clear" w:color="auto" w:fill="auto"/>
            <w:vAlign w:val="center"/>
          </w:tcPr>
          <w:p w:rsidR="00A32ABA" w:rsidRPr="00265E07" w:rsidRDefault="00A32ABA" w:rsidP="006E6809">
            <w:pPr>
              <w:suppressAutoHyphens/>
              <w:ind w:right="20"/>
              <w:rPr>
                <w:b/>
                <w:lang w:eastAsia="ar-SA"/>
              </w:rPr>
            </w:pPr>
            <w:r w:rsidRPr="00763AE8">
              <w:rPr>
                <w:lang w:eastAsia="ar-SA"/>
              </w:rPr>
              <w:t>Разметка проезжей части краской сплошной линией шириной 0,4 м И</w:t>
            </w:r>
            <w:r>
              <w:rPr>
                <w:lang w:eastAsia="ar-SA"/>
              </w:rPr>
              <w:t>скусственная неровность</w:t>
            </w:r>
            <w:r w:rsidRPr="00763AE8">
              <w:rPr>
                <w:lang w:eastAsia="ar-SA"/>
              </w:rPr>
              <w:t xml:space="preserve"> </w:t>
            </w:r>
          </w:p>
        </w:tc>
        <w:tc>
          <w:tcPr>
            <w:tcW w:w="1835" w:type="dxa"/>
            <w:shd w:val="clear" w:color="auto" w:fill="auto"/>
            <w:vAlign w:val="center"/>
          </w:tcPr>
          <w:p w:rsidR="00A32ABA" w:rsidRPr="00265E07" w:rsidRDefault="00A32ABA" w:rsidP="006E6809">
            <w:pPr>
              <w:suppressAutoHyphens/>
              <w:ind w:right="20"/>
              <w:jc w:val="center"/>
              <w:rPr>
                <w:b/>
                <w:lang w:eastAsia="ar-SA"/>
              </w:rPr>
            </w:pPr>
            <w:r>
              <w:rPr>
                <w:lang w:eastAsia="ar-SA"/>
              </w:rPr>
              <w:t>0,3</w:t>
            </w:r>
            <w:r w:rsidRPr="00763AE8">
              <w:rPr>
                <w:lang w:eastAsia="ar-SA"/>
              </w:rPr>
              <w:t xml:space="preserve"> км</w:t>
            </w:r>
          </w:p>
        </w:tc>
      </w:tr>
      <w:tr w:rsidR="00A32ABA" w:rsidTr="006E6809">
        <w:tc>
          <w:tcPr>
            <w:tcW w:w="580" w:type="dxa"/>
            <w:shd w:val="clear" w:color="auto" w:fill="auto"/>
            <w:vAlign w:val="center"/>
          </w:tcPr>
          <w:p w:rsidR="00A32ABA" w:rsidRPr="00265E07" w:rsidRDefault="00A32ABA" w:rsidP="006E6809">
            <w:pPr>
              <w:suppressAutoHyphens/>
              <w:ind w:right="20"/>
              <w:jc w:val="center"/>
              <w:rPr>
                <w:b/>
                <w:lang w:eastAsia="ar-SA"/>
              </w:rPr>
            </w:pPr>
            <w:r w:rsidRPr="00265E07">
              <w:rPr>
                <w:b/>
                <w:lang w:eastAsia="ar-SA"/>
              </w:rPr>
              <w:t>4</w:t>
            </w:r>
          </w:p>
        </w:tc>
        <w:tc>
          <w:tcPr>
            <w:tcW w:w="7791" w:type="dxa"/>
            <w:shd w:val="clear" w:color="auto" w:fill="auto"/>
            <w:vAlign w:val="center"/>
          </w:tcPr>
          <w:p w:rsidR="00A32ABA" w:rsidRPr="00265E07" w:rsidRDefault="00A32ABA" w:rsidP="006E6809">
            <w:pPr>
              <w:suppressAutoHyphens/>
              <w:ind w:right="20"/>
              <w:rPr>
                <w:b/>
                <w:lang w:eastAsia="ar-SA"/>
              </w:rPr>
            </w:pPr>
            <w:r w:rsidRPr="00763AE8">
              <w:rPr>
                <w:lang w:eastAsia="ar-SA"/>
              </w:rPr>
              <w:t>Нанесение линий дорожной разметки на покрытие без поверхностной обработки вручную, разметка: 1.14.1, -</w:t>
            </w:r>
            <w:r>
              <w:rPr>
                <w:lang w:eastAsia="ar-SA"/>
              </w:rPr>
              <w:t xml:space="preserve"> </w:t>
            </w:r>
            <w:r w:rsidRPr="00763AE8">
              <w:rPr>
                <w:lang w:eastAsia="ar-SA"/>
              </w:rPr>
              <w:t xml:space="preserve">пешеходный переход, длина полосы 4 м </w:t>
            </w:r>
            <w:r>
              <w:rPr>
                <w:lang w:eastAsia="ar-SA"/>
              </w:rPr>
              <w:t xml:space="preserve">(белый цвет) </w:t>
            </w:r>
          </w:p>
        </w:tc>
        <w:tc>
          <w:tcPr>
            <w:tcW w:w="1835" w:type="dxa"/>
            <w:shd w:val="clear" w:color="auto" w:fill="auto"/>
            <w:vAlign w:val="center"/>
          </w:tcPr>
          <w:p w:rsidR="00A32ABA" w:rsidRPr="00265E07" w:rsidRDefault="00A32ABA" w:rsidP="006E6809">
            <w:pPr>
              <w:suppressAutoHyphens/>
              <w:ind w:right="20"/>
              <w:jc w:val="center"/>
              <w:rPr>
                <w:b/>
                <w:lang w:eastAsia="ar-SA"/>
              </w:rPr>
            </w:pPr>
            <w:r>
              <w:rPr>
                <w:lang w:eastAsia="ar-SA"/>
              </w:rPr>
              <w:t>135</w:t>
            </w:r>
            <w:r w:rsidRPr="00763AE8">
              <w:rPr>
                <w:lang w:eastAsia="ar-SA"/>
              </w:rPr>
              <w:t xml:space="preserve"> м</w:t>
            </w:r>
          </w:p>
        </w:tc>
      </w:tr>
      <w:tr w:rsidR="00A32ABA" w:rsidTr="006E6809">
        <w:tc>
          <w:tcPr>
            <w:tcW w:w="580" w:type="dxa"/>
            <w:shd w:val="clear" w:color="auto" w:fill="auto"/>
            <w:vAlign w:val="center"/>
          </w:tcPr>
          <w:p w:rsidR="00A32ABA" w:rsidRPr="00265E07" w:rsidRDefault="00A32ABA" w:rsidP="006E6809">
            <w:pPr>
              <w:suppressAutoHyphens/>
              <w:ind w:right="20"/>
              <w:jc w:val="center"/>
              <w:rPr>
                <w:b/>
                <w:lang w:eastAsia="ar-SA"/>
              </w:rPr>
            </w:pPr>
            <w:r w:rsidRPr="00265E07">
              <w:rPr>
                <w:b/>
                <w:lang w:eastAsia="ar-SA"/>
              </w:rPr>
              <w:t>5</w:t>
            </w:r>
          </w:p>
        </w:tc>
        <w:tc>
          <w:tcPr>
            <w:tcW w:w="7791" w:type="dxa"/>
            <w:shd w:val="clear" w:color="auto" w:fill="auto"/>
            <w:vAlign w:val="center"/>
          </w:tcPr>
          <w:p w:rsidR="00A32ABA" w:rsidRPr="00265E07" w:rsidRDefault="00A32ABA" w:rsidP="006E6809">
            <w:pPr>
              <w:suppressAutoHyphens/>
              <w:ind w:right="20"/>
              <w:rPr>
                <w:b/>
                <w:lang w:eastAsia="ar-SA"/>
              </w:rPr>
            </w:pPr>
            <w:r w:rsidRPr="00763AE8">
              <w:rPr>
                <w:lang w:eastAsia="ar-SA"/>
              </w:rPr>
              <w:t>Нанесение линий дорожной разметки на покрытие без поверхностной обработки вручную, разметка: 1.14.1, -</w:t>
            </w:r>
            <w:r>
              <w:rPr>
                <w:lang w:eastAsia="ar-SA"/>
              </w:rPr>
              <w:t xml:space="preserve"> </w:t>
            </w:r>
            <w:r w:rsidRPr="00763AE8">
              <w:rPr>
                <w:lang w:eastAsia="ar-SA"/>
              </w:rPr>
              <w:t xml:space="preserve">пешеходный переход, длина полосы 4 м </w:t>
            </w:r>
            <w:r>
              <w:rPr>
                <w:lang w:eastAsia="ar-SA"/>
              </w:rPr>
              <w:t xml:space="preserve">(желтый цвет) </w:t>
            </w:r>
          </w:p>
        </w:tc>
        <w:tc>
          <w:tcPr>
            <w:tcW w:w="1835" w:type="dxa"/>
            <w:shd w:val="clear" w:color="auto" w:fill="auto"/>
            <w:vAlign w:val="center"/>
          </w:tcPr>
          <w:p w:rsidR="00A32ABA" w:rsidRPr="00265E07" w:rsidRDefault="00A32ABA" w:rsidP="006E6809">
            <w:pPr>
              <w:suppressAutoHyphens/>
              <w:ind w:right="20"/>
              <w:jc w:val="center"/>
              <w:rPr>
                <w:b/>
                <w:lang w:eastAsia="ar-SA"/>
              </w:rPr>
            </w:pPr>
            <w:r>
              <w:rPr>
                <w:lang w:eastAsia="ar-SA"/>
              </w:rPr>
              <w:t>35</w:t>
            </w:r>
            <w:r w:rsidRPr="00763AE8">
              <w:rPr>
                <w:lang w:eastAsia="ar-SA"/>
              </w:rPr>
              <w:t>м</w:t>
            </w:r>
          </w:p>
        </w:tc>
      </w:tr>
      <w:tr w:rsidR="00A32ABA" w:rsidTr="006E6809">
        <w:tc>
          <w:tcPr>
            <w:tcW w:w="580" w:type="dxa"/>
            <w:shd w:val="clear" w:color="auto" w:fill="auto"/>
            <w:vAlign w:val="center"/>
          </w:tcPr>
          <w:p w:rsidR="00A32ABA" w:rsidRPr="00265E07" w:rsidRDefault="00A32ABA" w:rsidP="006E6809">
            <w:pPr>
              <w:suppressAutoHyphens/>
              <w:ind w:right="20"/>
              <w:jc w:val="center"/>
              <w:rPr>
                <w:b/>
                <w:lang w:eastAsia="ar-SA"/>
              </w:rPr>
            </w:pPr>
            <w:r w:rsidRPr="00265E07">
              <w:rPr>
                <w:b/>
                <w:lang w:eastAsia="ar-SA"/>
              </w:rPr>
              <w:t>6</w:t>
            </w:r>
          </w:p>
        </w:tc>
        <w:tc>
          <w:tcPr>
            <w:tcW w:w="7791" w:type="dxa"/>
            <w:shd w:val="clear" w:color="auto" w:fill="auto"/>
            <w:vAlign w:val="center"/>
          </w:tcPr>
          <w:p w:rsidR="00A32ABA" w:rsidRPr="00265E07" w:rsidRDefault="00A32ABA" w:rsidP="006E6809">
            <w:pPr>
              <w:suppressAutoHyphens/>
              <w:ind w:right="20"/>
              <w:rPr>
                <w:b/>
                <w:lang w:eastAsia="ar-SA"/>
              </w:rPr>
            </w:pPr>
            <w:r w:rsidRPr="00763AE8">
              <w:rPr>
                <w:lang w:eastAsia="ar-SA"/>
              </w:rPr>
              <w:t>Разметка проезжей части Дублирующими знаками (</w:t>
            </w:r>
            <w:r>
              <w:rPr>
                <w:lang w:eastAsia="ar-SA"/>
              </w:rPr>
              <w:t>1</w:t>
            </w:r>
            <w:r w:rsidRPr="00763AE8">
              <w:rPr>
                <w:lang w:eastAsia="ar-SA"/>
              </w:rPr>
              <w:t>.24</w:t>
            </w:r>
            <w:r>
              <w:rPr>
                <w:lang w:eastAsia="ar-SA"/>
              </w:rPr>
              <w:t xml:space="preserve">.1 </w:t>
            </w:r>
            <w:r w:rsidRPr="00763AE8">
              <w:rPr>
                <w:lang w:eastAsia="ar-SA"/>
              </w:rPr>
              <w:t>-</w:t>
            </w:r>
            <w:r>
              <w:rPr>
                <w:lang w:eastAsia="ar-SA"/>
              </w:rPr>
              <w:t xml:space="preserve"> </w:t>
            </w:r>
            <w:r w:rsidRPr="00763AE8">
              <w:rPr>
                <w:lang w:eastAsia="ar-SA"/>
              </w:rPr>
              <w:t>6 шт., 1.2</w:t>
            </w:r>
            <w:r>
              <w:rPr>
                <w:lang w:eastAsia="ar-SA"/>
              </w:rPr>
              <w:t xml:space="preserve">4.2 – </w:t>
            </w:r>
            <w:r w:rsidRPr="00763AE8">
              <w:rPr>
                <w:lang w:eastAsia="ar-SA"/>
              </w:rPr>
              <w:t>6</w:t>
            </w:r>
            <w:r>
              <w:rPr>
                <w:lang w:eastAsia="ar-SA"/>
              </w:rPr>
              <w:t xml:space="preserve"> </w:t>
            </w:r>
            <w:r w:rsidRPr="00763AE8">
              <w:rPr>
                <w:lang w:eastAsia="ar-SA"/>
              </w:rPr>
              <w:t xml:space="preserve">шт., </w:t>
            </w:r>
            <w:r>
              <w:rPr>
                <w:lang w:eastAsia="ar-SA"/>
              </w:rPr>
              <w:t xml:space="preserve">1.24.3 </w:t>
            </w:r>
            <w:r w:rsidRPr="00763AE8">
              <w:rPr>
                <w:lang w:eastAsia="ar-SA"/>
              </w:rPr>
              <w:t>-</w:t>
            </w:r>
            <w:r>
              <w:rPr>
                <w:lang w:eastAsia="ar-SA"/>
              </w:rPr>
              <w:t xml:space="preserve"> </w:t>
            </w:r>
            <w:r w:rsidRPr="00763AE8">
              <w:rPr>
                <w:lang w:eastAsia="ar-SA"/>
              </w:rPr>
              <w:t>1 шт.</w:t>
            </w:r>
            <w:r>
              <w:rPr>
                <w:lang w:eastAsia="ar-SA"/>
              </w:rPr>
              <w:t>)</w:t>
            </w:r>
          </w:p>
        </w:tc>
        <w:tc>
          <w:tcPr>
            <w:tcW w:w="1835" w:type="dxa"/>
            <w:shd w:val="clear" w:color="auto" w:fill="auto"/>
            <w:vAlign w:val="center"/>
          </w:tcPr>
          <w:p w:rsidR="00A32ABA" w:rsidRPr="00265E07" w:rsidRDefault="00A32ABA" w:rsidP="006E6809">
            <w:pPr>
              <w:suppressAutoHyphens/>
              <w:ind w:right="20"/>
              <w:jc w:val="center"/>
              <w:rPr>
                <w:b/>
                <w:lang w:eastAsia="ar-SA"/>
              </w:rPr>
            </w:pPr>
            <w:r w:rsidRPr="00763AE8">
              <w:rPr>
                <w:lang w:eastAsia="ar-SA"/>
              </w:rPr>
              <w:t>0,012 км</w:t>
            </w:r>
          </w:p>
        </w:tc>
      </w:tr>
    </w:tbl>
    <w:p w:rsidR="00A32ABA" w:rsidRDefault="00A32ABA"/>
    <w:sectPr w:rsidR="00A32ABA" w:rsidSect="00803C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32ABA"/>
    <w:rsid w:val="001C5B86"/>
    <w:rsid w:val="00472196"/>
    <w:rsid w:val="004738CF"/>
    <w:rsid w:val="006F1A80"/>
    <w:rsid w:val="00803C72"/>
    <w:rsid w:val="00A32ABA"/>
    <w:rsid w:val="00B851B6"/>
    <w:rsid w:val="00C359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A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32ABA"/>
  </w:style>
  <w:style w:type="character" w:customStyle="1" w:styleId="spellchecker-word-highlight">
    <w:name w:val="spellchecker-word-highlight"/>
    <w:basedOn w:val="a0"/>
    <w:rsid w:val="00A32AB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138</Words>
  <Characters>790</Characters>
  <Application>Microsoft Office Word</Application>
  <DocSecurity>0</DocSecurity>
  <Lines>6</Lines>
  <Paragraphs>1</Paragraphs>
  <ScaleCrop>false</ScaleCrop>
  <Company/>
  <LinksUpToDate>false</LinksUpToDate>
  <CharactersWithSpaces>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2017-05-24T11:29:00Z</dcterms:created>
  <dcterms:modified xsi:type="dcterms:W3CDTF">2017-05-24T11:32:00Z</dcterms:modified>
</cp:coreProperties>
</file>