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4A" w:rsidRPr="00F4633A" w:rsidRDefault="003F514A" w:rsidP="00C33886">
      <w:pPr>
        <w:pStyle w:val="1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56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0"/>
        <w:gridCol w:w="709"/>
      </w:tblGrid>
      <w:tr w:rsidR="003F514A" w:rsidRPr="00F4633A" w:rsidTr="00B83484">
        <w:tc>
          <w:tcPr>
            <w:tcW w:w="534" w:type="dxa"/>
          </w:tcPr>
          <w:p w:rsidR="003F514A" w:rsidRPr="00F4633A" w:rsidRDefault="003F514A" w:rsidP="00F4633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463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3F514A" w:rsidRPr="00F4633A" w:rsidRDefault="003F514A" w:rsidP="00F4633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33A">
              <w:rPr>
                <w:rFonts w:ascii="Times New Roman" w:hAnsi="Times New Roman" w:cs="Times New Roman"/>
                <w:b/>
                <w:bCs/>
              </w:rPr>
              <w:t>Наименования</w:t>
            </w:r>
          </w:p>
        </w:tc>
        <w:tc>
          <w:tcPr>
            <w:tcW w:w="5670" w:type="dxa"/>
          </w:tcPr>
          <w:p w:rsidR="003F514A" w:rsidRPr="00F4633A" w:rsidRDefault="003F514A" w:rsidP="00F4633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4633A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709" w:type="dxa"/>
          </w:tcPr>
          <w:p w:rsidR="003F514A" w:rsidRPr="00F4633A" w:rsidRDefault="003F514A" w:rsidP="00F4633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633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3F514A" w:rsidRPr="00F4633A" w:rsidTr="00B83484">
        <w:trPr>
          <w:trHeight w:val="276"/>
        </w:trPr>
        <w:tc>
          <w:tcPr>
            <w:tcW w:w="534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3A">
              <w:rPr>
                <w:rFonts w:ascii="Times New Roman" w:hAnsi="Times New Roman" w:cs="Times New Roman"/>
                <w:b/>
                <w:sz w:val="24"/>
                <w:szCs w:val="24"/>
              </w:rPr>
              <w:t>генератор</w:t>
            </w:r>
          </w:p>
        </w:tc>
        <w:tc>
          <w:tcPr>
            <w:tcW w:w="5670" w:type="dxa"/>
          </w:tcPr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  <w:bCs/>
              </w:rPr>
              <w:t xml:space="preserve">Тип электростанции </w:t>
            </w:r>
            <w:r w:rsidRPr="00F4633A">
              <w:rPr>
                <w:rFonts w:ascii="Times New Roman" w:hAnsi="Times New Roman" w:cs="Times New Roman"/>
              </w:rPr>
              <w:t xml:space="preserve">бензиновая,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Тип запуска </w:t>
            </w:r>
            <w:r w:rsidRPr="00F4633A">
              <w:rPr>
                <w:rFonts w:ascii="Times New Roman" w:hAnsi="Times New Roman" w:cs="Times New Roman"/>
              </w:rPr>
              <w:t xml:space="preserve">ручной,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Число фаз </w:t>
            </w:r>
            <w:r w:rsidRPr="00F4633A">
              <w:rPr>
                <w:rFonts w:ascii="Times New Roman" w:hAnsi="Times New Roman" w:cs="Times New Roman"/>
              </w:rPr>
              <w:t xml:space="preserve">не более 1 (220 вольт),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Объем двигателя </w:t>
            </w:r>
            <w:r w:rsidRPr="00F4633A">
              <w:rPr>
                <w:rFonts w:ascii="Times New Roman" w:hAnsi="Times New Roman" w:cs="Times New Roman"/>
              </w:rPr>
              <w:t xml:space="preserve">не менее 210 куб. см,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Число цилиндров </w:t>
            </w:r>
            <w:r w:rsidRPr="00F4633A">
              <w:rPr>
                <w:rFonts w:ascii="Times New Roman" w:hAnsi="Times New Roman" w:cs="Times New Roman"/>
              </w:rPr>
              <w:t xml:space="preserve">не более 1,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Число тактов </w:t>
            </w:r>
            <w:r w:rsidRPr="00F4633A">
              <w:rPr>
                <w:rFonts w:ascii="Times New Roman" w:hAnsi="Times New Roman" w:cs="Times New Roman"/>
              </w:rPr>
              <w:t xml:space="preserve">4,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Тип охлаждения </w:t>
            </w:r>
            <w:r w:rsidRPr="00F4633A">
              <w:rPr>
                <w:rFonts w:ascii="Times New Roman" w:hAnsi="Times New Roman" w:cs="Times New Roman"/>
              </w:rPr>
              <w:t xml:space="preserve">воздушное,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Марка бензина </w:t>
            </w:r>
            <w:r w:rsidRPr="00F4633A">
              <w:rPr>
                <w:rFonts w:ascii="Times New Roman" w:hAnsi="Times New Roman" w:cs="Times New Roman"/>
              </w:rPr>
              <w:t xml:space="preserve">АИ-92, 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Объем бака </w:t>
            </w:r>
            <w:r w:rsidRPr="00F4633A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не менее 15 л,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Активная мощность  </w:t>
            </w:r>
            <w:r w:rsidRPr="00F4633A">
              <w:rPr>
                <w:rFonts w:ascii="Times New Roman" w:hAnsi="Times New Roman" w:cs="Times New Roman"/>
              </w:rPr>
              <w:t xml:space="preserve">не менее 2.60 </w:t>
            </w:r>
            <w:proofErr w:type="spellStart"/>
            <w:r w:rsidRPr="00F4633A">
              <w:rPr>
                <w:rFonts w:ascii="Times New Roman" w:hAnsi="Times New Roman" w:cs="Times New Roman"/>
              </w:rPr>
              <w:t>кВ,т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Максимальная мощность </w:t>
            </w:r>
            <w:r w:rsidRPr="00F4633A">
              <w:rPr>
                <w:rFonts w:ascii="Times New Roman" w:hAnsi="Times New Roman" w:cs="Times New Roman"/>
              </w:rPr>
              <w:t xml:space="preserve">не менее 2.80 кВт,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Сила тока </w:t>
            </w:r>
            <w:r w:rsidRPr="00F4633A">
              <w:rPr>
                <w:rFonts w:ascii="Times New Roman" w:hAnsi="Times New Roman" w:cs="Times New Roman"/>
              </w:rPr>
              <w:t>не менее 11.3</w:t>
            </w:r>
            <w:proofErr w:type="gramStart"/>
            <w:r w:rsidRPr="00F4633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4633A">
              <w:rPr>
                <w:rFonts w:ascii="Times New Roman" w:hAnsi="Times New Roman" w:cs="Times New Roman"/>
              </w:rPr>
              <w:t xml:space="preserve">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Глушитель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Защита от перегрузок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Вольтметр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>Число розеток 220</w:t>
            </w:r>
            <w:proofErr w:type="gramStart"/>
            <w:r w:rsidRPr="00F4633A">
              <w:rPr>
                <w:rFonts w:ascii="Times New Roman" w:hAnsi="Times New Roman" w:cs="Times New Roman"/>
                <w:bCs/>
              </w:rPr>
              <w:t xml:space="preserve"> В</w:t>
            </w:r>
            <w:proofErr w:type="gramEnd"/>
            <w:r w:rsidRPr="00F4633A">
              <w:rPr>
                <w:rFonts w:ascii="Times New Roman" w:hAnsi="Times New Roman" w:cs="Times New Roman"/>
                <w:bCs/>
              </w:rPr>
              <w:t xml:space="preserve"> </w:t>
            </w:r>
            <w:r w:rsidRPr="00F4633A">
              <w:rPr>
                <w:rFonts w:ascii="Times New Roman" w:hAnsi="Times New Roman" w:cs="Times New Roman"/>
              </w:rPr>
              <w:t xml:space="preserve">не менее 2,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Выход 12 В </w:t>
            </w:r>
            <w:r w:rsidRPr="00F4633A">
              <w:rPr>
                <w:rFonts w:ascii="Times New Roman" w:hAnsi="Times New Roman" w:cs="Times New Roman"/>
              </w:rPr>
              <w:t xml:space="preserve">есть, не менее 1 розетки, </w:t>
            </w:r>
            <w:r w:rsidRPr="00F4633A">
              <w:rPr>
                <w:rFonts w:ascii="Times New Roman" w:hAnsi="Times New Roman" w:cs="Times New Roman"/>
                <w:bCs/>
              </w:rPr>
              <w:t>Габариты (</w:t>
            </w:r>
            <w:proofErr w:type="spellStart"/>
            <w:r w:rsidRPr="00F4633A">
              <w:rPr>
                <w:rFonts w:ascii="Times New Roman" w:hAnsi="Times New Roman" w:cs="Times New Roman"/>
                <w:bCs/>
              </w:rPr>
              <w:t>ШхВхГ</w:t>
            </w:r>
            <w:proofErr w:type="spellEnd"/>
            <w:r w:rsidRPr="00F4633A">
              <w:rPr>
                <w:rFonts w:ascii="Times New Roman" w:hAnsi="Times New Roman" w:cs="Times New Roman"/>
                <w:bCs/>
              </w:rPr>
              <w:t xml:space="preserve">) </w:t>
            </w:r>
            <w:r w:rsidRPr="00F4633A">
              <w:rPr>
                <w:rFonts w:ascii="Times New Roman" w:hAnsi="Times New Roman" w:cs="Times New Roman"/>
              </w:rPr>
              <w:t xml:space="preserve">не более 600x450x442 мм,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Вес </w:t>
            </w:r>
            <w:r w:rsidRPr="00F4633A">
              <w:rPr>
                <w:rFonts w:ascii="Times New Roman" w:hAnsi="Times New Roman" w:cs="Times New Roman"/>
              </w:rPr>
              <w:t>не более 53 кг</w:t>
            </w:r>
          </w:p>
        </w:tc>
        <w:tc>
          <w:tcPr>
            <w:tcW w:w="709" w:type="dxa"/>
          </w:tcPr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 w:rsidRPr="00F4633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F514A" w:rsidRPr="00F4633A" w:rsidTr="00B83484">
        <w:tc>
          <w:tcPr>
            <w:tcW w:w="534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  <w:b/>
              </w:rPr>
              <w:t>Спутниковый телефон</w:t>
            </w:r>
          </w:p>
        </w:tc>
        <w:tc>
          <w:tcPr>
            <w:tcW w:w="5670" w:type="dxa"/>
          </w:tcPr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proofErr w:type="gramStart"/>
            <w:r w:rsidRPr="00F4633A">
              <w:rPr>
                <w:rFonts w:ascii="Times New Roman" w:hAnsi="Times New Roman" w:cs="Times New Roman"/>
              </w:rPr>
              <w:t>Зона покрытия Глобальная, Дисплей  Жидкокристаллический LCD экран с градациями серого.</w:t>
            </w:r>
            <w:proofErr w:type="gramEnd"/>
            <w:r w:rsidRPr="00F4633A">
              <w:rPr>
                <w:rFonts w:ascii="Times New Roman" w:hAnsi="Times New Roman" w:cs="Times New Roman"/>
              </w:rPr>
              <w:t xml:space="preserve"> Индикация уровня сигнала, заряда батареи и громкости есть,</w:t>
            </w:r>
            <w:r w:rsidR="00B83484">
              <w:rPr>
                <w:rFonts w:ascii="Times New Roman" w:hAnsi="Times New Roman" w:cs="Times New Roman"/>
              </w:rPr>
              <w:t xml:space="preserve"> </w:t>
            </w:r>
            <w:r w:rsidRPr="00F4633A">
              <w:rPr>
                <w:rFonts w:ascii="Times New Roman" w:hAnsi="Times New Roman" w:cs="Times New Roman"/>
              </w:rPr>
              <w:t xml:space="preserve">Количество символов одновременно отображаемых на дисплее не менее 200,Встроенная громкая связь есть, Быстрый доступ к голосовой почте </w:t>
            </w:r>
            <w:proofErr w:type="spellStart"/>
            <w:r w:rsidRPr="00F4633A">
              <w:rPr>
                <w:rFonts w:ascii="Times New Roman" w:hAnsi="Times New Roman" w:cs="Times New Roman"/>
              </w:rPr>
              <w:t>Iridium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есть,</w:t>
            </w:r>
          </w:p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Двусторонний доступ к SMS-сервису и возможность отправки коротких e-</w:t>
            </w:r>
            <w:proofErr w:type="spellStart"/>
            <w:r w:rsidRPr="00F4633A">
              <w:rPr>
                <w:rFonts w:ascii="Times New Roman" w:hAnsi="Times New Roman" w:cs="Times New Roman"/>
              </w:rPr>
              <w:t>mail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сообщений  есть, Предварительно программируемые международные коды доступа (00 или +) есть, Почтовый ящик для голосовых цифровых и текстовых сообщений</w:t>
            </w:r>
            <w:proofErr w:type="gramStart"/>
            <w:r w:rsidRPr="00F4633A">
              <w:rPr>
                <w:rFonts w:ascii="Times New Roman" w:hAnsi="Times New Roman" w:cs="Times New Roman"/>
              </w:rPr>
              <w:t xml:space="preserve"> </w:t>
            </w:r>
            <w:r w:rsidRPr="00F4633A">
              <w:rPr>
                <w:rFonts w:ascii="Times New Roman" w:hAnsi="Times New Roman" w:cs="Times New Roman"/>
                <w:color w:val="333333"/>
              </w:rPr>
              <w:t>Е</w:t>
            </w:r>
            <w:proofErr w:type="gramEnd"/>
            <w:r w:rsidRPr="00F4633A">
              <w:rPr>
                <w:rFonts w:ascii="Times New Roman" w:hAnsi="Times New Roman" w:cs="Times New Roman"/>
                <w:color w:val="333333"/>
              </w:rPr>
              <w:t xml:space="preserve">сть, </w:t>
            </w:r>
            <w:r w:rsidRPr="00F4633A">
              <w:rPr>
                <w:rFonts w:ascii="Times New Roman" w:hAnsi="Times New Roman" w:cs="Times New Roman"/>
              </w:rPr>
              <w:t>Выбор сигнала вызова и сигналов оповещения Есть (8 вариантов),</w:t>
            </w:r>
          </w:p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  <w:highlight w:val="yellow"/>
              </w:rPr>
            </w:pPr>
            <w:r w:rsidRPr="00F4633A">
              <w:rPr>
                <w:rFonts w:ascii="Times New Roman" w:hAnsi="Times New Roman" w:cs="Times New Roman"/>
              </w:rPr>
              <w:t>Емкость записной книжки телефона 100 адресов с возможностью занесения нескольких телефонных номеров, e-</w:t>
            </w:r>
            <w:proofErr w:type="spellStart"/>
            <w:r w:rsidRPr="00F4633A">
              <w:rPr>
                <w:rFonts w:ascii="Times New Roman" w:hAnsi="Times New Roman" w:cs="Times New Roman"/>
              </w:rPr>
              <w:t>mail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адресов и заметок Емкость записной книжки SIM не менее 100 адресов,  Информация о полученных пропущенных и исходящих вызовах есть, Скорость передачи данных (факс-модемная связь) бит/сек. не менее 2400,Возможность подключения к персональному компьютеру</w:t>
            </w:r>
            <w:proofErr w:type="gramStart"/>
            <w:r w:rsidRPr="00F4633A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F4633A">
              <w:rPr>
                <w:rFonts w:ascii="Times New Roman" w:hAnsi="Times New Roman" w:cs="Times New Roman"/>
              </w:rPr>
              <w:t>сть, USB кабель, Встроенный E-</w:t>
            </w:r>
            <w:proofErr w:type="spellStart"/>
            <w:r w:rsidRPr="00F4633A">
              <w:rPr>
                <w:rFonts w:ascii="Times New Roman" w:hAnsi="Times New Roman" w:cs="Times New Roman"/>
              </w:rPr>
              <w:t>mail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клиент для текстовых сообщений Есть не более 160 символов, Настраиваемые пользователем счетчики для управления затратами есть,</w:t>
            </w:r>
          </w:p>
          <w:p w:rsidR="003F514A" w:rsidRPr="00F4633A" w:rsidRDefault="003F514A" w:rsidP="00B8348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F4633A">
              <w:rPr>
                <w:rFonts w:ascii="Times New Roman" w:hAnsi="Times New Roman" w:cs="Times New Roman"/>
              </w:rPr>
              <w:t>Блокировка клавиатуры и PIN-код блокировки для дополнительной безопасности Есть, Батарея до 30 часов в режиме ожидания до 3,5 часов в режиме разговора, Размер мм</w:t>
            </w:r>
            <w:proofErr w:type="gramStart"/>
            <w:r w:rsidRPr="00F4633A">
              <w:rPr>
                <w:rFonts w:ascii="Times New Roman" w:hAnsi="Times New Roman" w:cs="Times New Roman"/>
              </w:rPr>
              <w:t>.</w:t>
            </w:r>
            <w:proofErr w:type="gramEnd"/>
            <w:r w:rsidRPr="00F463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633A">
              <w:rPr>
                <w:rFonts w:ascii="Times New Roman" w:hAnsi="Times New Roman" w:cs="Times New Roman"/>
              </w:rPr>
              <w:t>н</w:t>
            </w:r>
            <w:proofErr w:type="gramEnd"/>
            <w:r w:rsidRPr="00F4633A">
              <w:rPr>
                <w:rFonts w:ascii="Times New Roman" w:hAnsi="Times New Roman" w:cs="Times New Roman"/>
              </w:rPr>
              <w:t>е более 140 х 60 х 27, Вес гр. не более 247 Класс прочности</w:t>
            </w:r>
            <w:r w:rsidR="00B83484">
              <w:rPr>
                <w:rFonts w:ascii="Times New Roman" w:hAnsi="Times New Roman" w:cs="Times New Roman"/>
              </w:rPr>
              <w:t xml:space="preserve"> </w:t>
            </w:r>
            <w:r w:rsidRPr="00F4633A">
              <w:rPr>
                <w:rFonts w:ascii="Times New Roman" w:hAnsi="Times New Roman" w:cs="Times New Roman"/>
              </w:rPr>
              <w:t>MIL-STD 810F Пыле и влаг защищённость, IP65</w:t>
            </w:r>
          </w:p>
        </w:tc>
        <w:tc>
          <w:tcPr>
            <w:tcW w:w="709" w:type="dxa"/>
          </w:tcPr>
          <w:p w:rsidR="003F514A" w:rsidRPr="00F4633A" w:rsidRDefault="003F514A" w:rsidP="00F4633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2</w:t>
            </w:r>
          </w:p>
        </w:tc>
      </w:tr>
      <w:tr w:rsidR="003F514A" w:rsidRPr="00F4633A" w:rsidTr="00B83484">
        <w:tc>
          <w:tcPr>
            <w:tcW w:w="534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3A">
              <w:rPr>
                <w:rFonts w:ascii="Times New Roman" w:hAnsi="Times New Roman" w:cs="Times New Roman"/>
                <w:b/>
                <w:sz w:val="24"/>
                <w:szCs w:val="24"/>
              </w:rPr>
              <w:t>Навигатор</w:t>
            </w:r>
          </w:p>
        </w:tc>
        <w:tc>
          <w:tcPr>
            <w:tcW w:w="5670" w:type="dxa"/>
          </w:tcPr>
          <w:p w:rsidR="003F514A" w:rsidRPr="00F4633A" w:rsidRDefault="003F514A" w:rsidP="00B83484">
            <w:pPr>
              <w:rPr>
                <w:rFonts w:ascii="Times New Roman" w:hAnsi="Times New Roman" w:cs="Times New Roman"/>
              </w:rPr>
            </w:pPr>
            <w:proofErr w:type="gramStart"/>
            <w:r w:rsidRPr="00F4633A">
              <w:rPr>
                <w:rFonts w:ascii="Times New Roman" w:hAnsi="Times New Roman" w:cs="Times New Roman"/>
                <w:bCs/>
              </w:rPr>
              <w:t xml:space="preserve">Тип </w:t>
            </w:r>
            <w:r w:rsidRPr="00F4633A">
              <w:rPr>
                <w:rFonts w:ascii="Times New Roman" w:hAnsi="Times New Roman" w:cs="Times New Roman"/>
              </w:rPr>
              <w:t xml:space="preserve">портативный,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область применения </w:t>
            </w:r>
            <w:r w:rsidRPr="00F4633A">
              <w:rPr>
                <w:rFonts w:ascii="Times New Roman" w:hAnsi="Times New Roman" w:cs="Times New Roman"/>
              </w:rPr>
              <w:t xml:space="preserve">универсальный,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Поддержка ГЛОНАСС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Программное обеспечение </w:t>
            </w:r>
            <w:proofErr w:type="spellStart"/>
            <w:r w:rsidRPr="00F4633A">
              <w:rPr>
                <w:rFonts w:ascii="Times New Roman" w:hAnsi="Times New Roman" w:cs="Times New Roman"/>
                <w:bCs/>
              </w:rPr>
              <w:t>Garmin</w:t>
            </w:r>
            <w:proofErr w:type="spellEnd"/>
            <w:r w:rsidRPr="00F4633A">
              <w:rPr>
                <w:rFonts w:ascii="Times New Roman" w:hAnsi="Times New Roman" w:cs="Times New Roman"/>
                <w:bCs/>
              </w:rPr>
              <w:t xml:space="preserve">, Количество путевых точек не менее 4000,Количество маршрутов </w:t>
            </w:r>
            <w:r w:rsidRPr="00F4633A">
              <w:rPr>
                <w:rFonts w:ascii="Times New Roman" w:hAnsi="Times New Roman" w:cs="Times New Roman"/>
              </w:rPr>
              <w:t>не менее 200,</w:t>
            </w:r>
            <w:r w:rsidRPr="00F4633A">
              <w:rPr>
                <w:rFonts w:ascii="Times New Roman" w:hAnsi="Times New Roman" w:cs="Times New Roman"/>
                <w:bCs/>
              </w:rPr>
              <w:t xml:space="preserve">Емкость путевого журнала не менее 10000 точек, Встроенная карта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Возможность загрузки карты местности </w:t>
            </w:r>
            <w:r w:rsidRPr="00F4633A">
              <w:rPr>
                <w:rFonts w:ascii="Times New Roman" w:hAnsi="Times New Roman" w:cs="Times New Roman"/>
                <w:color w:val="333333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Функция расчета маршрута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Звуковая сигнализация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Путевой компьютер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Функция </w:t>
            </w:r>
            <w:proofErr w:type="spellStart"/>
            <w:r w:rsidRPr="00F4633A">
              <w:rPr>
                <w:rFonts w:ascii="Times New Roman" w:hAnsi="Times New Roman" w:cs="Times New Roman"/>
                <w:bCs/>
              </w:rPr>
              <w:t>Track</w:t>
            </w:r>
            <w:proofErr w:type="spellEnd"/>
            <w:r w:rsidRPr="00F4633A">
              <w:rPr>
                <w:rFonts w:ascii="Times New Roman" w:hAnsi="Times New Roman" w:cs="Times New Roman"/>
                <w:bCs/>
              </w:rPr>
              <w:t xml:space="preserve">-Back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>Тип экрана LCD-цветной, Диагональ экрана не менее 4 дюйм, Размер</w:t>
            </w:r>
            <w:proofErr w:type="gramEnd"/>
            <w:r w:rsidRPr="00F4633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4633A">
              <w:rPr>
                <w:rFonts w:ascii="Times New Roman" w:hAnsi="Times New Roman" w:cs="Times New Roman"/>
                <w:bCs/>
              </w:rPr>
              <w:t xml:space="preserve">экрана не более 5.06x8.93 см, Разрешение экрана не менее 272x480 </w:t>
            </w:r>
            <w:proofErr w:type="spellStart"/>
            <w:r w:rsidRPr="00F4633A">
              <w:rPr>
                <w:rFonts w:ascii="Times New Roman" w:hAnsi="Times New Roman" w:cs="Times New Roman"/>
                <w:bCs/>
              </w:rPr>
              <w:t>пикс</w:t>
            </w:r>
            <w:proofErr w:type="spellEnd"/>
            <w:r w:rsidRPr="00F4633A">
              <w:rPr>
                <w:rFonts w:ascii="Times New Roman" w:hAnsi="Times New Roman" w:cs="Times New Roman"/>
                <w:bCs/>
              </w:rPr>
              <w:t xml:space="preserve">., Сенсорный экран </w:t>
            </w:r>
            <w:r w:rsidRPr="00F4633A">
              <w:rPr>
                <w:rFonts w:ascii="Times New Roman" w:hAnsi="Times New Roman" w:cs="Times New Roman"/>
              </w:rPr>
              <w:t xml:space="preserve">есть, </w:t>
            </w:r>
            <w:r w:rsidRPr="00F4633A">
              <w:rPr>
                <w:rFonts w:ascii="Times New Roman" w:hAnsi="Times New Roman" w:cs="Times New Roman"/>
                <w:bCs/>
              </w:rPr>
              <w:t xml:space="preserve">Размер встроенной памяти не менее 4 Гб, </w:t>
            </w:r>
            <w:r w:rsidRPr="00F4633A">
              <w:rPr>
                <w:rFonts w:ascii="Times New Roman" w:hAnsi="Times New Roman" w:cs="Times New Roman"/>
              </w:rPr>
              <w:t xml:space="preserve">Поддержка EGNO есть, Поддержка WAAS есть, Тип антенны внутренняя, Разъем для внешней антенны есть, </w:t>
            </w:r>
            <w:r w:rsidRPr="00F4633A">
              <w:rPr>
                <w:rFonts w:ascii="Times New Roman" w:hAnsi="Times New Roman" w:cs="Times New Roman"/>
                <w:bCs/>
              </w:rPr>
              <w:lastRenderedPageBreak/>
              <w:t xml:space="preserve">Мультимедиа просмотр фото,  </w:t>
            </w:r>
            <w:r w:rsidRPr="00F4633A">
              <w:rPr>
                <w:rFonts w:ascii="Times New Roman" w:hAnsi="Times New Roman" w:cs="Times New Roman"/>
              </w:rPr>
              <w:t xml:space="preserve">Дополнительно барометр, магнитный компас, Элементы питания собственный </w:t>
            </w:r>
            <w:proofErr w:type="spellStart"/>
            <w:r w:rsidRPr="00F4633A">
              <w:rPr>
                <w:rFonts w:ascii="Times New Roman" w:hAnsi="Times New Roman" w:cs="Times New Roman"/>
              </w:rPr>
              <w:t>Li-Ion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время работы не менее 16ч.</w:t>
            </w:r>
            <w:proofErr w:type="gramEnd"/>
            <w:r w:rsidRPr="00F463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633A">
              <w:rPr>
                <w:rFonts w:ascii="Times New Roman" w:hAnsi="Times New Roman" w:cs="Times New Roman"/>
              </w:rPr>
              <w:t xml:space="preserve">Подключение внешнего источника питания (12 В) есть, Возможность зарядки аккумуляторов есть, Подключение USB, Поддержка стандарта NMEA 0183 есть, Слот </w:t>
            </w:r>
            <w:proofErr w:type="spellStart"/>
            <w:r w:rsidRPr="00F4633A">
              <w:rPr>
                <w:rFonts w:ascii="Times New Roman" w:hAnsi="Times New Roman" w:cs="Times New Roman"/>
              </w:rPr>
              <w:t>Micro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SD, Водонепроницаемый корпус есть, Комплектация аккумуляторный блок, USB-кабель, зарядное устройство переменного тока, руководство пользователя на диске, краткая инструкция, Габариты (</w:t>
            </w:r>
            <w:proofErr w:type="spellStart"/>
            <w:r w:rsidRPr="00F4633A">
              <w:rPr>
                <w:rFonts w:ascii="Times New Roman" w:hAnsi="Times New Roman" w:cs="Times New Roman"/>
              </w:rPr>
              <w:t>ШхВхГ</w:t>
            </w:r>
            <w:proofErr w:type="spellEnd"/>
            <w:r w:rsidRPr="00F4633A">
              <w:rPr>
                <w:rFonts w:ascii="Times New Roman" w:hAnsi="Times New Roman" w:cs="Times New Roman"/>
              </w:rPr>
              <w:t>) не более 144x75x36 мм, вес не более 333г, Особенности ANT+, будильник, таймер, секундомер, календарь, калькулятор, календарь охоты/рыбалки, информация о</w:t>
            </w:r>
            <w:proofErr w:type="gramEnd"/>
            <w:r w:rsidRPr="00F4633A">
              <w:rPr>
                <w:rFonts w:ascii="Times New Roman" w:hAnsi="Times New Roman" w:cs="Times New Roman"/>
              </w:rPr>
              <w:t xml:space="preserve"> солнце/луне, таблицы приливов, расчет площади, питание осуществляется от </w:t>
            </w:r>
            <w:proofErr w:type="spellStart"/>
            <w:r w:rsidRPr="00F4633A">
              <w:rPr>
                <w:rFonts w:ascii="Times New Roman" w:hAnsi="Times New Roman" w:cs="Times New Roman"/>
              </w:rPr>
              <w:t>Li-Ion</w:t>
            </w:r>
            <w:proofErr w:type="spellEnd"/>
            <w:r w:rsidRPr="00F4633A">
              <w:rPr>
                <w:rFonts w:ascii="Times New Roman" w:hAnsi="Times New Roman" w:cs="Times New Roman"/>
              </w:rPr>
              <w:t xml:space="preserve"> аккумулятора или от 3 элементов питания типа АА</w:t>
            </w:r>
          </w:p>
        </w:tc>
        <w:tc>
          <w:tcPr>
            <w:tcW w:w="709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  <w:bCs/>
              </w:rPr>
            </w:pPr>
            <w:r w:rsidRPr="00F4633A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</w:tr>
      <w:tr w:rsidR="003F514A" w:rsidRPr="00F4633A" w:rsidTr="00B83484">
        <w:tc>
          <w:tcPr>
            <w:tcW w:w="534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9" w:type="dxa"/>
          </w:tcPr>
          <w:p w:rsidR="003F514A" w:rsidRPr="00F4633A" w:rsidRDefault="003F514A" w:rsidP="00F4633A">
            <w:pPr>
              <w:rPr>
                <w:rFonts w:ascii="Times New Roman" w:hAnsi="Times New Roman" w:cs="Times New Roman"/>
              </w:rPr>
            </w:pPr>
            <w:r w:rsidRPr="00F4633A">
              <w:rPr>
                <w:rFonts w:ascii="Times New Roman" w:hAnsi="Times New Roman" w:cs="Times New Roman"/>
              </w:rPr>
              <w:t>5</w:t>
            </w:r>
          </w:p>
        </w:tc>
      </w:tr>
    </w:tbl>
    <w:p w:rsidR="003F514A" w:rsidRPr="00F4633A" w:rsidRDefault="003F514A" w:rsidP="003F514A">
      <w:pPr>
        <w:pStyle w:val="1"/>
        <w:ind w:left="709"/>
        <w:rPr>
          <w:rFonts w:ascii="Times New Roman" w:hAnsi="Times New Roman"/>
          <w:b/>
          <w:sz w:val="24"/>
          <w:szCs w:val="24"/>
        </w:rPr>
      </w:pPr>
    </w:p>
    <w:p w:rsidR="0045508D" w:rsidRPr="00F4633A" w:rsidRDefault="0045508D" w:rsidP="0045508D">
      <w:pPr>
        <w:pStyle w:val="a4"/>
        <w:spacing w:line="240" w:lineRule="auto"/>
        <w:rPr>
          <w:b/>
          <w:sz w:val="24"/>
          <w:szCs w:val="24"/>
        </w:rPr>
      </w:pPr>
      <w:r w:rsidRPr="00F4633A">
        <w:rPr>
          <w:sz w:val="24"/>
          <w:szCs w:val="24"/>
        </w:rPr>
        <w:t xml:space="preserve">    </w:t>
      </w:r>
      <w:r w:rsidRPr="00F4633A">
        <w:rPr>
          <w:b/>
          <w:sz w:val="24"/>
          <w:szCs w:val="24"/>
        </w:rPr>
        <w:t>1.2.</w:t>
      </w:r>
      <w:r w:rsidRPr="00F4633A">
        <w:rPr>
          <w:sz w:val="24"/>
          <w:szCs w:val="24"/>
        </w:rPr>
        <w:t xml:space="preserve">    </w:t>
      </w:r>
      <w:r w:rsidRPr="00F4633A">
        <w:rPr>
          <w:b/>
          <w:sz w:val="24"/>
          <w:szCs w:val="24"/>
        </w:rPr>
        <w:t>Общие технические требования</w:t>
      </w:r>
    </w:p>
    <w:p w:rsidR="0045508D" w:rsidRPr="00F4633A" w:rsidRDefault="0045508D" w:rsidP="0045508D">
      <w:pPr>
        <w:pStyle w:val="a4"/>
        <w:spacing w:line="240" w:lineRule="auto"/>
        <w:rPr>
          <w:sz w:val="24"/>
          <w:szCs w:val="24"/>
        </w:rPr>
      </w:pPr>
      <w:bookmarkStart w:id="0" w:name="_GoBack"/>
      <w:bookmarkEnd w:id="0"/>
      <w:r w:rsidRPr="00F4633A">
        <w:rPr>
          <w:b/>
          <w:sz w:val="24"/>
          <w:szCs w:val="24"/>
        </w:rPr>
        <w:t>1.2.2.</w:t>
      </w:r>
      <w:r w:rsidRPr="00F4633A">
        <w:rPr>
          <w:sz w:val="24"/>
          <w:szCs w:val="24"/>
        </w:rPr>
        <w:t xml:space="preserve"> Оборудование должно быть новым и ранее не использованным.</w:t>
      </w:r>
    </w:p>
    <w:p w:rsidR="0045508D" w:rsidRPr="00F4633A" w:rsidRDefault="0045508D" w:rsidP="0045508D">
      <w:pPr>
        <w:pStyle w:val="a4"/>
        <w:spacing w:line="240" w:lineRule="auto"/>
        <w:rPr>
          <w:sz w:val="24"/>
          <w:szCs w:val="24"/>
        </w:rPr>
      </w:pPr>
      <w:r w:rsidRPr="00F4633A">
        <w:rPr>
          <w:b/>
          <w:sz w:val="24"/>
          <w:szCs w:val="24"/>
        </w:rPr>
        <w:t>1.2.3.</w:t>
      </w:r>
      <w:r w:rsidRPr="00F4633A">
        <w:rPr>
          <w:sz w:val="24"/>
          <w:szCs w:val="24"/>
        </w:rPr>
        <w:t xml:space="preserve"> Оборудование должно соответствовать требованиям:</w:t>
      </w:r>
    </w:p>
    <w:p w:rsidR="0045508D" w:rsidRPr="00F4633A" w:rsidRDefault="0045508D" w:rsidP="0045508D">
      <w:pPr>
        <w:pStyle w:val="a4"/>
        <w:spacing w:line="240" w:lineRule="auto"/>
        <w:rPr>
          <w:sz w:val="24"/>
          <w:szCs w:val="24"/>
        </w:rPr>
      </w:pPr>
      <w:r w:rsidRPr="00F4633A">
        <w:rPr>
          <w:sz w:val="24"/>
          <w:szCs w:val="24"/>
        </w:rPr>
        <w:t xml:space="preserve">     - государственных стандартов РФ: ГОСТ Р 52161.2.32-2008, ГОСТ Р 51318.14.1-2006 (Разд.4), ГОСТ Р 51318.14.2-2006 (Разд.5,7), ГОСТ Р 51317.3.2-2006 (Разд.6,7), ГОСТ Р 51317.3.3-2008.</w:t>
      </w:r>
    </w:p>
    <w:p w:rsidR="0045508D" w:rsidRPr="00F4633A" w:rsidRDefault="0045508D" w:rsidP="0045508D">
      <w:pPr>
        <w:pStyle w:val="a4"/>
        <w:spacing w:line="240" w:lineRule="auto"/>
        <w:rPr>
          <w:sz w:val="24"/>
          <w:szCs w:val="24"/>
        </w:rPr>
      </w:pPr>
      <w:r w:rsidRPr="00F4633A">
        <w:rPr>
          <w:b/>
          <w:sz w:val="24"/>
          <w:szCs w:val="24"/>
        </w:rPr>
        <w:t xml:space="preserve"> 1.2.4.</w:t>
      </w:r>
      <w:r w:rsidRPr="00F4633A">
        <w:rPr>
          <w:sz w:val="24"/>
          <w:szCs w:val="24"/>
        </w:rPr>
        <w:t xml:space="preserve"> Срок гарантии на оборудование – не менее 18 месяцев </w:t>
      </w:r>
      <w:proofErr w:type="gramStart"/>
      <w:r w:rsidRPr="00F4633A">
        <w:rPr>
          <w:sz w:val="24"/>
          <w:szCs w:val="24"/>
        </w:rPr>
        <w:t>с даты подписания</w:t>
      </w:r>
      <w:proofErr w:type="gramEnd"/>
      <w:r w:rsidRPr="00F4633A">
        <w:rPr>
          <w:sz w:val="24"/>
          <w:szCs w:val="24"/>
        </w:rPr>
        <w:t xml:space="preserve"> Актов сдачи-приемки Поставщиком и Покупателем (Заказчиком). </w:t>
      </w:r>
    </w:p>
    <w:p w:rsidR="0045508D" w:rsidRPr="00F4633A" w:rsidRDefault="0045508D" w:rsidP="0045508D">
      <w:pPr>
        <w:pStyle w:val="a4"/>
        <w:spacing w:line="240" w:lineRule="auto"/>
        <w:rPr>
          <w:sz w:val="24"/>
          <w:szCs w:val="24"/>
        </w:rPr>
      </w:pPr>
      <w:r w:rsidRPr="00F4633A">
        <w:rPr>
          <w:b/>
          <w:sz w:val="24"/>
          <w:szCs w:val="24"/>
        </w:rPr>
        <w:t>1.2.5.</w:t>
      </w:r>
      <w:r w:rsidRPr="00F4633A">
        <w:rPr>
          <w:sz w:val="24"/>
          <w:szCs w:val="24"/>
        </w:rPr>
        <w:t xml:space="preserve"> Комплект поставки: передача оборудования сопровождается передачей эксплуатационной документации (Инструкцией по эксплуатации) на русском языке.</w:t>
      </w:r>
    </w:p>
    <w:p w:rsidR="00275B24" w:rsidRPr="00F4633A" w:rsidRDefault="00275B24" w:rsidP="00DF7EC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275B24" w:rsidRPr="00F4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64C"/>
    <w:multiLevelType w:val="hybridMultilevel"/>
    <w:tmpl w:val="CD724758"/>
    <w:lvl w:ilvl="0" w:tplc="E6944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4A"/>
    <w:rsid w:val="00062B59"/>
    <w:rsid w:val="001A74AC"/>
    <w:rsid w:val="00275B24"/>
    <w:rsid w:val="003F514A"/>
    <w:rsid w:val="0045508D"/>
    <w:rsid w:val="00B83484"/>
    <w:rsid w:val="00C33886"/>
    <w:rsid w:val="00DF7EC7"/>
    <w:rsid w:val="00EC3C19"/>
    <w:rsid w:val="00F4633A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51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3F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ункт"/>
    <w:basedOn w:val="a"/>
    <w:rsid w:val="0045508D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51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3F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ункт"/>
    <w:basedOn w:val="a"/>
    <w:rsid w:val="0045508D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" СОШ№1"</dc:creator>
  <cp:lastModifiedBy>Хочуровский Евгений Юрьевич</cp:lastModifiedBy>
  <cp:revision>2</cp:revision>
  <dcterms:created xsi:type="dcterms:W3CDTF">2017-09-13T09:02:00Z</dcterms:created>
  <dcterms:modified xsi:type="dcterms:W3CDTF">2017-09-13T09:02:00Z</dcterms:modified>
</cp:coreProperties>
</file>