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D9" w:rsidRDefault="003505D9">
      <w:pPr>
        <w:spacing w:after="1127" w:line="265" w:lineRule="auto"/>
        <w:ind w:left="10" w:right="-605" w:hanging="10"/>
        <w:jc w:val="right"/>
      </w:pPr>
    </w:p>
    <w:p w:rsidR="003505D9" w:rsidRDefault="00523EEC">
      <w:pPr>
        <w:spacing w:after="0"/>
        <w:ind w:left="-1440" w:right="10466"/>
      </w:pPr>
      <w:r>
        <w:t xml:space="preserve">     </w:t>
      </w:r>
    </w:p>
    <w:p w:rsidR="003505D9" w:rsidRDefault="00523EEC" w:rsidP="00523EEC">
      <w:pPr>
        <w:spacing w:after="195"/>
        <w:ind w:right="977"/>
      </w:pPr>
      <w:r>
        <w:rPr>
          <w:b/>
          <w:sz w:val="26"/>
        </w:rPr>
        <w:t xml:space="preserve"> </w:t>
      </w:r>
      <w:r w:rsidR="0095517B">
        <w:rPr>
          <w:b/>
          <w:sz w:val="26"/>
        </w:rPr>
        <w:t xml:space="preserve">Техническая спецификация </w:t>
      </w:r>
    </w:p>
    <w:tbl>
      <w:tblPr>
        <w:tblStyle w:val="TableGrid"/>
        <w:tblW w:w="10190" w:type="dxa"/>
        <w:tblInd w:w="-582" w:type="dxa"/>
        <w:tblCellMar>
          <w:top w:w="78" w:type="dxa"/>
          <w:left w:w="11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3057"/>
        <w:gridCol w:w="7133"/>
      </w:tblGrid>
      <w:tr w:rsidR="003505D9">
        <w:trPr>
          <w:trHeight w:val="339"/>
        </w:trPr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95517B">
            <w:pPr>
              <w:spacing w:after="0"/>
              <w:jc w:val="both"/>
            </w:pPr>
            <w:r>
              <w:rPr>
                <w:b/>
              </w:rPr>
              <w:t>Наименование закупки:</w:t>
            </w:r>
          </w:p>
        </w:tc>
        <w:tc>
          <w:tcPr>
            <w:tcW w:w="7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95517B">
            <w:pPr>
              <w:spacing w:after="0"/>
              <w:jc w:val="center"/>
            </w:pPr>
            <w:r>
              <w:t>Цветной ризограф</w:t>
            </w:r>
          </w:p>
        </w:tc>
      </w:tr>
      <w:tr w:rsidR="003505D9">
        <w:trPr>
          <w:trHeight w:val="339"/>
        </w:trPr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523EEC">
            <w:pPr>
              <w:spacing w:after="0"/>
              <w:jc w:val="center"/>
            </w:pPr>
            <w:r>
              <w:rPr>
                <w:b/>
              </w:rPr>
              <w:t>Наименование товара</w:t>
            </w:r>
            <w:r w:rsidR="0095517B">
              <w:rPr>
                <w:b/>
              </w:rPr>
              <w:t>:</w:t>
            </w:r>
          </w:p>
        </w:tc>
        <w:tc>
          <w:tcPr>
            <w:tcW w:w="7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95517B">
            <w:pPr>
              <w:spacing w:after="0"/>
              <w:jc w:val="center"/>
            </w:pPr>
            <w:r>
              <w:t>Принтер струйный</w:t>
            </w:r>
          </w:p>
        </w:tc>
      </w:tr>
      <w:tr w:rsidR="003505D9">
        <w:trPr>
          <w:trHeight w:val="603"/>
        </w:trPr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505D9" w:rsidRDefault="00523EEC">
            <w:pPr>
              <w:spacing w:after="0"/>
              <w:jc w:val="center"/>
            </w:pPr>
            <w:r>
              <w:rPr>
                <w:b/>
              </w:rPr>
              <w:t>Описание товара</w:t>
            </w:r>
            <w:r w:rsidR="0095517B">
              <w:rPr>
                <w:b/>
              </w:rPr>
              <w:t>:</w:t>
            </w:r>
          </w:p>
        </w:tc>
        <w:tc>
          <w:tcPr>
            <w:tcW w:w="7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95517B">
            <w:pPr>
              <w:spacing w:after="0"/>
              <w:jc w:val="center"/>
            </w:pPr>
            <w:r>
              <w:t>цветной, формат А3, скорость печати (ч/б) свыше 30 стр/м, разрешение 4800*1200 dpi</w:t>
            </w:r>
          </w:p>
        </w:tc>
      </w:tr>
      <w:tr w:rsidR="003505D9">
        <w:trPr>
          <w:trHeight w:val="603"/>
        </w:trPr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523EEC">
            <w:pPr>
              <w:spacing w:after="0"/>
              <w:jc w:val="center"/>
            </w:pPr>
            <w:r>
              <w:rPr>
                <w:b/>
              </w:rPr>
              <w:t>Дополнительное описание товара</w:t>
            </w:r>
            <w:r w:rsidR="0095517B">
              <w:rPr>
                <w:b/>
              </w:rPr>
              <w:t>:</w:t>
            </w:r>
          </w:p>
        </w:tc>
        <w:tc>
          <w:tcPr>
            <w:tcW w:w="7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505D9" w:rsidRDefault="0095517B">
            <w:pPr>
              <w:spacing w:after="0"/>
              <w:jc w:val="center"/>
            </w:pPr>
            <w:r>
              <w:t>Цветной ризограф А3, скорость печати (ч/б) свыше 120стр/м</w:t>
            </w:r>
          </w:p>
        </w:tc>
      </w:tr>
    </w:tbl>
    <w:p w:rsidR="003505D9" w:rsidRDefault="003505D9">
      <w:pPr>
        <w:spacing w:after="0"/>
        <w:ind w:left="-1440" w:right="10466"/>
      </w:pPr>
    </w:p>
    <w:tbl>
      <w:tblPr>
        <w:tblStyle w:val="TableGrid"/>
        <w:tblW w:w="9918" w:type="dxa"/>
        <w:tblInd w:w="-717" w:type="dxa"/>
        <w:tblCellMar>
          <w:top w:w="78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938"/>
        <w:gridCol w:w="6980"/>
      </w:tblGrid>
      <w:tr w:rsidR="003505D9" w:rsidTr="00523EEC">
        <w:trPr>
          <w:trHeight w:val="11800"/>
        </w:trPr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505D9" w:rsidRDefault="0095517B">
            <w:pPr>
              <w:spacing w:after="0" w:line="236" w:lineRule="auto"/>
              <w:ind w:left="1" w:hanging="1"/>
              <w:jc w:val="center"/>
            </w:pPr>
            <w:bookmarkStart w:id="0" w:name="_GoBack"/>
            <w:bookmarkEnd w:id="0"/>
            <w:r>
              <w:rPr>
                <w:b/>
              </w:rPr>
              <w:lastRenderedPageBreak/>
              <w:t>Описание и требуемые функциональные, технические,</w:t>
            </w:r>
          </w:p>
          <w:p w:rsidR="003505D9" w:rsidRDefault="0095517B">
            <w:pPr>
              <w:spacing w:after="0"/>
              <w:jc w:val="center"/>
            </w:pPr>
            <w:r>
              <w:rPr>
                <w:b/>
              </w:rPr>
              <w:t>качественные и</w:t>
            </w:r>
          </w:p>
          <w:p w:rsidR="003505D9" w:rsidRDefault="0095517B">
            <w:pPr>
              <w:spacing w:after="0"/>
              <w:jc w:val="center"/>
            </w:pPr>
            <w:r>
              <w:rPr>
                <w:b/>
              </w:rPr>
              <w:t>эксплуатац</w:t>
            </w:r>
            <w:r w:rsidR="00523EEC">
              <w:rPr>
                <w:b/>
              </w:rPr>
              <w:t>ионные характеристики закупаемого товара</w:t>
            </w:r>
            <w:r>
              <w:rPr>
                <w:b/>
              </w:rPr>
              <w:t>:</w:t>
            </w:r>
          </w:p>
        </w:tc>
        <w:tc>
          <w:tcPr>
            <w:tcW w:w="6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505D9" w:rsidRDefault="0095517B">
            <w:pPr>
              <w:spacing w:after="0" w:line="236" w:lineRule="auto"/>
              <w:jc w:val="center"/>
            </w:pPr>
            <w:r>
              <w:t>Печатное оборудование: система цифровой цветной печати для изготовления большого объема документов. Требования к</w:t>
            </w:r>
          </w:p>
          <w:p w:rsidR="003505D9" w:rsidRDefault="0095517B">
            <w:pPr>
              <w:spacing w:after="0"/>
              <w:ind w:left="97"/>
            </w:pPr>
            <w:r>
              <w:t>техническим характеристикам: № п/п Наименование товара, его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показатели Требуемое значение п</w:t>
            </w:r>
            <w:r>
              <w:t>оказателя 1. Система цифровой цветной печати 1.1. Скорость цветной и монохромной печати для формата А4 плотностью 80 г/м2, страниц А4 в минуту Не менее 120 1.2. Автоматическая двухсторонняя печать Наличие 1.3.</w:t>
            </w:r>
          </w:p>
          <w:p w:rsidR="003505D9" w:rsidRDefault="0095517B">
            <w:pPr>
              <w:spacing w:after="0" w:line="236" w:lineRule="auto"/>
              <w:ind w:firstLine="11"/>
              <w:jc w:val="center"/>
            </w:pPr>
            <w:r>
              <w:t>Скорость цветной и монохромной печати для формата А4 плотностью 80 г/м2 в режиме автоматической двухсторонней печати, листов А4 в минуту Не менее 60 1.4. Максимальный</w:t>
            </w:r>
          </w:p>
          <w:p w:rsidR="003505D9" w:rsidRDefault="0095517B">
            <w:pPr>
              <w:spacing w:after="0" w:line="236" w:lineRule="auto"/>
              <w:ind w:left="9" w:right="9"/>
              <w:jc w:val="center"/>
            </w:pPr>
            <w:r>
              <w:t>объем печати в месяц, А4 страниц в месяц Не менее 1 000 000 1.5. Разрешение печати, точек</w:t>
            </w:r>
            <w:r>
              <w:t xml:space="preserve"> на дюйм (dpi) Не менее 300х300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1.6. Максимальный формат бумаги, мм Не менее 320х488 1.7. Минимальная плотность бумаги, г/м2 Не менее 60 1.8.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Максимальная плотность бумаги, г/м2 Не менее 210 1.9. Общая емкость всех лотков подачи бумаги, листов плотностью 80 г/м2</w:t>
            </w:r>
          </w:p>
          <w:p w:rsidR="003505D9" w:rsidRDefault="0095517B">
            <w:pPr>
              <w:spacing w:after="0" w:line="236" w:lineRule="auto"/>
              <w:ind w:firstLine="36"/>
              <w:jc w:val="center"/>
            </w:pPr>
            <w:r>
              <w:t>Не менее 1000 1.10. Общая емкость всех приемных лотков отпечатанной продукции, листов плотностью 80 г/м2 Не менее 500 1.11. Вывод отпеч</w:t>
            </w:r>
            <w:r>
              <w:t>атанной продукции (листов) без эффекта скручивания бумаги Наличие 1.12. Поддержка операционных систем MicrosoftWindows Наличие 1.13. Цветная сенсорная</w:t>
            </w:r>
          </w:p>
          <w:p w:rsidR="003505D9" w:rsidRDefault="0095517B">
            <w:pPr>
              <w:spacing w:after="0"/>
              <w:ind w:left="27"/>
              <w:jc w:val="both"/>
            </w:pPr>
            <w:r>
              <w:t>панель управления с русскоязычным интерфейсом Наличие 1.14.</w:t>
            </w:r>
          </w:p>
          <w:p w:rsidR="003505D9" w:rsidRPr="00523EEC" w:rsidRDefault="0095517B">
            <w:pPr>
              <w:spacing w:after="0"/>
              <w:jc w:val="both"/>
              <w:rPr>
                <w:lang w:val="en-US"/>
              </w:rPr>
            </w:pPr>
            <w:r>
              <w:t>Сетевое</w:t>
            </w:r>
            <w:r w:rsidR="00523EEC">
              <w:t xml:space="preserve"> </w:t>
            </w:r>
            <w:r>
              <w:t>подключение</w:t>
            </w:r>
            <w:r w:rsidRPr="00523EEC">
              <w:rPr>
                <w:lang w:val="en-US"/>
              </w:rPr>
              <w:t>: Ethernet 1000BASE-T, 100B</w:t>
            </w:r>
            <w:r w:rsidRPr="00523EEC">
              <w:rPr>
                <w:lang w:val="en-US"/>
              </w:rPr>
              <w:t xml:space="preserve">ASE-TX </w:t>
            </w:r>
            <w:r>
              <w:t>Наличие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1.15. Объем оперативной памяти, Гб Не менее 4 1.16. Объем жесткого диска, Гб Не менее 500 1.17. Эксплуатация системы</w:t>
            </w:r>
          </w:p>
          <w:p w:rsidR="003505D9" w:rsidRDefault="0095517B">
            <w:pPr>
              <w:spacing w:after="0"/>
              <w:ind w:left="24"/>
              <w:jc w:val="both"/>
            </w:pPr>
            <w:r>
              <w:t>печати при следующих параметрах напряжения в сети: АС 220 V,</w:t>
            </w:r>
          </w:p>
          <w:p w:rsidR="003505D9" w:rsidRDefault="0095517B">
            <w:pPr>
              <w:spacing w:after="0"/>
              <w:jc w:val="center"/>
            </w:pPr>
            <w:r>
              <w:t>50-60 Гц Не менее 1.18. Комплект картриджей всех цветов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Наличие 1.19. Технология печати Струйная 1.20. Функция автоматизированной очистки печатных голов Наличие 1.21.</w:t>
            </w:r>
          </w:p>
          <w:p w:rsidR="003505D9" w:rsidRDefault="0095517B">
            <w:pPr>
              <w:spacing w:after="0"/>
              <w:ind w:left="111"/>
            </w:pPr>
            <w:r>
              <w:t>Функция печати в режиме только черным цветом Наличие 1.22.</w:t>
            </w:r>
          </w:p>
          <w:p w:rsidR="003505D9" w:rsidRDefault="0095517B">
            <w:pPr>
              <w:spacing w:after="0"/>
              <w:ind w:left="281"/>
            </w:pPr>
            <w:r>
              <w:t>Потребление энергии в режиме работы, кВт Не более 1 1.23.</w:t>
            </w:r>
          </w:p>
          <w:p w:rsidR="003505D9" w:rsidRDefault="0095517B">
            <w:pPr>
              <w:spacing w:after="0"/>
              <w:ind w:left="186"/>
            </w:pPr>
            <w:r>
              <w:t xml:space="preserve">Габаритные размеры принтера </w:t>
            </w:r>
            <w:r>
              <w:t>в рабочем положении (Длина х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Ширина х Высота), см Не более 105 x 75 x 120 Поставляемое оборудование должно быть: - новым (не бывшим в употреблении, не бывшим в ремонте, в том числе, которое не было</w:t>
            </w:r>
          </w:p>
          <w:p w:rsidR="003505D9" w:rsidRDefault="0095517B">
            <w:pPr>
              <w:spacing w:after="0"/>
              <w:jc w:val="center"/>
            </w:pPr>
            <w:r>
              <w:t>восстановлено, у которого не была осуществлена замена</w:t>
            </w:r>
          </w:p>
          <w:p w:rsidR="003505D9" w:rsidRDefault="0095517B">
            <w:pPr>
              <w:spacing w:after="0"/>
              <w:jc w:val="center"/>
            </w:pPr>
            <w:r>
              <w:t>сост</w:t>
            </w:r>
            <w:r>
              <w:t>авных частей, не были восстановлены потребительские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 xml:space="preserve">свойства), </w:t>
            </w:r>
            <w:r>
              <w:t>должно соответствовать</w:t>
            </w:r>
          </w:p>
          <w:p w:rsidR="003505D9" w:rsidRDefault="0095517B">
            <w:pPr>
              <w:spacing w:after="0"/>
              <w:ind w:left="312"/>
            </w:pPr>
            <w:r>
              <w:t>требованиям, установленным стандартами и нормативами. -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 xml:space="preserve">промаркированным в установленном </w:t>
            </w:r>
            <w:r>
              <w:t>порядке и упакованным в тару, отвечающую требованиям ГОСТ, с приложением</w:t>
            </w:r>
          </w:p>
          <w:p w:rsidR="003505D9" w:rsidRDefault="0095517B">
            <w:pPr>
              <w:spacing w:after="0"/>
              <w:jc w:val="center"/>
            </w:pPr>
            <w:r>
              <w:t>необходимой документации. - должно соответствовать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Техническому регламенту таможенного союза ТР ТС 010/2011 «О безопасности машин и оборудования», ТР ТС 004/2011 «О</w:t>
            </w:r>
          </w:p>
          <w:p w:rsidR="003505D9" w:rsidRDefault="0095517B">
            <w:pPr>
              <w:spacing w:after="0" w:line="236" w:lineRule="auto"/>
              <w:jc w:val="center"/>
            </w:pPr>
            <w:r>
              <w:t>безопасности низко</w:t>
            </w:r>
            <w:r>
              <w:t>вольтного оборудования», ТР ТС 020/2011 "Электромагнитная совместимость технических средств".</w:t>
            </w:r>
          </w:p>
          <w:p w:rsidR="003505D9" w:rsidRDefault="0095517B" w:rsidP="00523EEC">
            <w:pPr>
              <w:spacing w:after="0"/>
              <w:jc w:val="center"/>
            </w:pPr>
            <w:r>
              <w:t xml:space="preserve">Гарантийный срок эксплуатации Оборудования составляет не менее 12 месяцев. </w:t>
            </w:r>
          </w:p>
        </w:tc>
      </w:tr>
    </w:tbl>
    <w:p w:rsidR="0095517B" w:rsidRDefault="0095517B"/>
    <w:sectPr w:rsidR="0095517B">
      <w:pgSz w:w="11906" w:h="16838"/>
      <w:pgMar w:top="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7B" w:rsidRDefault="0095517B" w:rsidP="00523EEC">
      <w:pPr>
        <w:spacing w:after="0" w:line="240" w:lineRule="auto"/>
      </w:pPr>
      <w:r>
        <w:separator/>
      </w:r>
    </w:p>
  </w:endnote>
  <w:endnote w:type="continuationSeparator" w:id="0">
    <w:p w:rsidR="0095517B" w:rsidRDefault="0095517B" w:rsidP="0052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7B" w:rsidRDefault="0095517B" w:rsidP="00523EEC">
      <w:pPr>
        <w:spacing w:after="0" w:line="240" w:lineRule="auto"/>
      </w:pPr>
      <w:r>
        <w:separator/>
      </w:r>
    </w:p>
  </w:footnote>
  <w:footnote w:type="continuationSeparator" w:id="0">
    <w:p w:rsidR="0095517B" w:rsidRDefault="0095517B" w:rsidP="0052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D9"/>
    <w:rsid w:val="003505D9"/>
    <w:rsid w:val="00523EEC"/>
    <w:rsid w:val="009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4866"/>
  <w15:docId w15:val="{6D78F638-D81C-4643-A9B3-A61C8178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EE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2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E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2018-01-25T05:29:00Z</dcterms:created>
  <dcterms:modified xsi:type="dcterms:W3CDTF">2018-01-25T05:29:00Z</dcterms:modified>
</cp:coreProperties>
</file>