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1) скользящая опора ду100 ТС 623.000-06 (серия 5.903-13 выпуск 8-95) шт</w:t>
        <w:tab/>
        <w:t>22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2) скользящая опора ду32 ТС 623.000</w:t>
        <w:tab/>
        <w:t>(серия 5.903-13 выпуск 8-95) шт</w:t>
        <w:tab/>
        <w:t>70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3) скользящая опора 108-ХБ-А</w:t>
        <w:tab/>
        <w:t>(ОСТ 36-146-88)</w:t>
        <w:tab/>
        <w:t>шт</w:t>
        <w:tab/>
        <w:t>2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4) неподвижная опора ду100 ТС 659.00.00-06</w:t>
        <w:tab/>
        <w:t>(серия 5.903-13 выпуск 7-95)</w:t>
        <w:tab/>
        <w:t>шт</w:t>
        <w:tab/>
        <w:t>2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5) неподвижная опора ду32 ТС 660.00.00</w:t>
        <w:tab/>
        <w:t>(серия 5.903-13 выпуск 7-95)</w:t>
        <w:tab/>
        <w:t>шт</w:t>
        <w:tab/>
        <w:t>2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6)лоток теплотрассы Л4-8/2</w:t>
        <w:tab/>
        <w:t>(серия 3.006.1-2.87 вып.1)</w:t>
        <w:tab/>
        <w:t>шт</w:t>
        <w:tab/>
        <w:t>9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7) плита перекрытия лотка П5-8</w:t>
        <w:tab/>
        <w:t>(серия 3.006.1-2.87 вып.2)</w:t>
        <w:tab/>
        <w:t>шт</w:t>
        <w:tab/>
        <w:t>9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8) опорная подушка ОП-1</w:t>
        <w:tab/>
        <w:t>(серия 3.006.1-8)</w:t>
        <w:tab/>
        <w:t>шт</w:t>
        <w:tab/>
        <w:t>70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9) опорная подушка оп-2</w:t>
        <w:tab/>
        <w:t>(серия 3.006.1-8)</w:t>
        <w:tab/>
        <w:t>шт</w:t>
        <w:tab/>
        <w:t>22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10) ФБС 9.6-6 Т</w:t>
        <w:tab/>
        <w:t>ГОСТ 13579-78</w:t>
        <w:tab/>
        <w:t>шт</w:t>
        <w:tab/>
        <w:t>10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11) ФБС 9.4-6 Т</w:t>
        <w:tab/>
        <w:t>ГОСТ 13579-78</w:t>
        <w:tab/>
        <w:t>шт</w:t>
        <w:tab/>
        <w:t>20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12) стеновые блоки коллекторов КС-21д</w:t>
        <w:tab/>
        <w:t>(РК 1101-87)</w:t>
        <w:tab/>
        <w:t>шт</w:t>
        <w:tab/>
        <w:t>1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13) плиты перекрытия В8В3 (ИЖ 173-91) шт</w:t>
        <w:tab/>
        <w:t>1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14) опора скользящая для трубы Ду76</w:t>
        <w:tab/>
        <w:t>(Т13 серия 4.903-10 вып. 5)</w:t>
        <w:tab/>
        <w:t>шт</w:t>
        <w:tab/>
        <w:t>50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15) опора неподвижная для трубы Ду76 (Т13 серия 4.903-10 вып. 4)</w:t>
        <w:tab/>
        <w:t>шт</w:t>
        <w:tab/>
        <w:t>6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Normal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FontStyle31">
    <w:name w:val="Font Style31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FontStyle28">
    <w:name w:val="Font Style28"/>
    <w:basedOn w:val="DefaultParagraphFont"/>
    <w:qFormat/>
    <w:rPr>
      <w:rFonts w:ascii="Times New Roman" w:hAnsi="Times New Roman" w:cs="Times New Roman"/>
      <w:sz w:val="30"/>
      <w:szCs w:val="30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  <w:b/>
    </w:rPr>
  </w:style>
  <w:style w:type="character" w:styleId="ListLabel3">
    <w:name w:val="ListLabel 3"/>
    <w:qFormat/>
    <w:rPr>
      <w:rFonts w:cs="Times New Roman"/>
      <w:b w:val="false"/>
    </w:rPr>
  </w:style>
  <w:style w:type="character" w:styleId="ListLabel4">
    <w:name w:val="ListLabel 4"/>
    <w:qFormat/>
    <w:rPr>
      <w:rFonts w:cs="Times New Roman"/>
      <w:b w:val="false"/>
    </w:rPr>
  </w:style>
  <w:style w:type="character" w:styleId="ListLabel5">
    <w:name w:val="ListLabel 5"/>
    <w:qFormat/>
    <w:rPr>
      <w:rFonts w:cs="Times New Roman"/>
      <w:b w:val="false"/>
    </w:rPr>
  </w:style>
  <w:style w:type="character" w:styleId="ListLabel6">
    <w:name w:val="ListLabel 6"/>
    <w:qFormat/>
    <w:rPr>
      <w:rFonts w:cs="Times New Roman"/>
      <w:b w:val="false"/>
    </w:rPr>
  </w:style>
  <w:style w:type="character" w:styleId="ListLabel7">
    <w:name w:val="ListLabel 7"/>
    <w:qFormat/>
    <w:rPr>
      <w:rFonts w:cs="Times New Roman"/>
      <w:b w:val="false"/>
    </w:rPr>
  </w:style>
  <w:style w:type="character" w:styleId="ListLabel8">
    <w:name w:val="ListLabel 8"/>
    <w:qFormat/>
    <w:rPr>
      <w:rFonts w:cs="Times New Roman"/>
      <w:b w:val="false"/>
    </w:rPr>
  </w:style>
  <w:style w:type="character" w:styleId="ListLabel9">
    <w:name w:val="ListLabel 9"/>
    <w:qFormat/>
    <w:rPr>
      <w:rFonts w:cs="Times New Roman"/>
      <w:b w:val="fals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ntStyle29">
    <w:name w:val="Font Style2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character" w:styleId="ListLabel10">
    <w:name w:val="ListLabel 10"/>
    <w:qFormat/>
    <w:rPr>
      <w:rFonts w:cs="Times New Roman"/>
      <w:b w:val="false"/>
    </w:rPr>
  </w:style>
  <w:style w:type="character" w:styleId="ListLabel11">
    <w:name w:val="ListLabel 11"/>
    <w:qFormat/>
    <w:rPr>
      <w:rFonts w:ascii="Times New Roman" w:hAnsi="Times New Roman" w:cs="Times New Roman"/>
      <w:b/>
    </w:rPr>
  </w:style>
  <w:style w:type="character" w:styleId="ListLabel12">
    <w:name w:val="ListLabel 12"/>
    <w:qFormat/>
    <w:rPr>
      <w:rFonts w:cs="Times New Roman"/>
      <w:b w:val="false"/>
    </w:rPr>
  </w:style>
  <w:style w:type="character" w:styleId="ListLabel13">
    <w:name w:val="ListLabel 13"/>
    <w:qFormat/>
    <w:rPr>
      <w:rFonts w:cs="Times New Roman"/>
      <w:b w:val="false"/>
    </w:rPr>
  </w:style>
  <w:style w:type="character" w:styleId="ListLabel14">
    <w:name w:val="ListLabel 14"/>
    <w:qFormat/>
    <w:rPr>
      <w:rFonts w:cs="Times New Roman"/>
      <w:b w:val="false"/>
    </w:rPr>
  </w:style>
  <w:style w:type="character" w:styleId="ListLabel15">
    <w:name w:val="ListLabel 15"/>
    <w:qFormat/>
    <w:rPr>
      <w:rFonts w:cs="Times New Roman"/>
      <w:b w:val="false"/>
    </w:rPr>
  </w:style>
  <w:style w:type="character" w:styleId="ListLabel16">
    <w:name w:val="ListLabel 16"/>
    <w:qFormat/>
    <w:rPr>
      <w:rFonts w:cs="Times New Roman"/>
      <w:b w:val="false"/>
    </w:rPr>
  </w:style>
  <w:style w:type="character" w:styleId="ListLabel17">
    <w:name w:val="ListLabel 17"/>
    <w:qFormat/>
    <w:rPr>
      <w:rFonts w:cs="Times New Roman"/>
      <w:b w:val="false"/>
    </w:rPr>
  </w:style>
  <w:style w:type="character" w:styleId="ListLabel18">
    <w:name w:val="ListLabel 18"/>
    <w:qFormat/>
    <w:rPr>
      <w:rFonts w:cs="Times New Roman"/>
      <w:b w:val="false"/>
    </w:rPr>
  </w:style>
  <w:style w:type="character" w:styleId="Style13">
    <w:name w:val="Маркеры списка"/>
    <w:qFormat/>
    <w:rPr>
      <w:rFonts w:ascii="OpenSymbol" w:hAnsi="OpenSymbol" w:eastAsia="OpenSymbol" w:cs="OpenSymbol"/>
    </w:rPr>
  </w:style>
  <w:style w:type="character" w:styleId="ListLabel19">
    <w:name w:val="ListLabel 19"/>
    <w:qFormat/>
    <w:rPr>
      <w:rFonts w:ascii="Times New Roman" w:hAnsi="Times New Roman" w:cs="OpenSymbol"/>
      <w:b w:val="false"/>
      <w:sz w:val="30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41">
    <w:name w:val="Style4"/>
    <w:basedOn w:val="Normal"/>
    <w:qFormat/>
    <w:pPr>
      <w:widowControl w:val="false"/>
      <w:spacing w:lineRule="exact" w:line="280"/>
      <w:jc w:val="center"/>
    </w:pPr>
    <w:rPr/>
  </w:style>
  <w:style w:type="paragraph" w:styleId="Style31">
    <w:name w:val="Style3"/>
    <w:basedOn w:val="Normal"/>
    <w:qFormat/>
    <w:pPr>
      <w:widowControl w:val="false"/>
    </w:pPr>
    <w:rPr/>
  </w:style>
  <w:style w:type="paragraph" w:styleId="Style51">
    <w:name w:val="Style5"/>
    <w:basedOn w:val="Normal"/>
    <w:qFormat/>
    <w:pPr>
      <w:widowControl w:val="false"/>
    </w:pPr>
    <w:rPr/>
  </w:style>
  <w:style w:type="paragraph" w:styleId="Style19">
    <w:name w:val="Head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LibreOffice/5.1.6.2$Linux_X86_64 LibreOffice_project/10m0$Build-2</Application>
  <Pages>1</Pages>
  <Words>149</Words>
  <Characters>726</Characters>
  <CharactersWithSpaces>860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2018-11-01T16:26:35Z</dcterms:modified>
  <cp:revision>147</cp:revision>
  <dc:subject/>
  <dc:title/>
</cp:coreProperties>
</file>