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8.jpeg" ContentType="image/jpeg"/>
  <Override PartName="/word/media/image16.png" ContentType="image/png"/>
  <Override PartName="/word/media/image15.png" ContentType="image/png"/>
  <Override PartName="/word/media/image14.jpeg" ContentType="image/jpeg"/>
  <Override PartName="/word/media/image13.jpeg" ContentType="image/jpeg"/>
  <Override PartName="/word/media/image19.png" ContentType="image/png"/>
  <Override PartName="/word/media/image12.jpeg" ContentType="image/jpeg"/>
  <Override PartName="/word/media/image11.jpeg" ContentType="image/jpeg"/>
  <Override PartName="/word/media/image10.jpeg" ContentType="image/jpeg"/>
  <Override PartName="/word/media/image3.png" ContentType="image/png"/>
  <Override PartName="/word/media/image1.png" ContentType="image/png"/>
  <Override PartName="/word/media/image17.png" ContentType="image/png"/>
  <Override PartName="/word/media/image8.jpeg" ContentType="image/jpeg"/>
  <Override PartName="/word/media/image5.jpeg" ContentType="image/jpeg"/>
  <Override PartName="/word/media/image4.jpeg" ContentType="image/jpeg"/>
  <Override PartName="/word/media/image6.png" ContentType="image/png"/>
  <Override PartName="/word/media/image2.png" ContentType="image/png"/>
  <Override PartName="/word/media/image7.jpeg" ContentType="image/jpeg"/>
  <Override PartName="/word/media/image9.jpeg" ContentType="image/jpeg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tabs>
          <w:tab w:val="left" w:pos="5570" w:leader="none"/>
        </w:tabs>
        <w:spacing w:lineRule="auto" w:line="240" w:before="0" w:after="0"/>
        <w:ind w:left="0" w:hanging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ListParagraph"/>
        <w:tabs>
          <w:tab w:val="left" w:pos="5570" w:leader="none"/>
        </w:tabs>
        <w:spacing w:lineRule="auto" w:line="240" w:before="0" w:after="0"/>
        <w:ind w:lef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left" w:pos="5570" w:leader="none"/>
        </w:tabs>
        <w:spacing w:lineRule="auto" w:line="240" w:before="0" w:after="0"/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Описание предмета закупки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Мебель должна соответствовать следующим требованиям:</w:t>
      </w:r>
    </w:p>
    <w:p>
      <w:pPr>
        <w:pStyle w:val="ListParagraph"/>
        <w:tabs>
          <w:tab w:val="left" w:pos="5570" w:leader="none"/>
        </w:tabs>
        <w:spacing w:lineRule="auto" w:line="240" w:before="0" w:after="0"/>
        <w:ind w:left="0" w:hanging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tbl>
      <w:tblPr>
        <w:tblW w:w="10456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34"/>
        <w:gridCol w:w="1417"/>
        <w:gridCol w:w="1984"/>
        <w:gridCol w:w="5386"/>
        <w:gridCol w:w="567"/>
        <w:gridCol w:w="567"/>
      </w:tblGrid>
      <w:tr>
        <w:trPr>
          <w:trHeight w:val="1679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Шкаф закрытый Этюд С12.2 или эквивалент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9525">
                  <wp:extent cx="962025" cy="895350"/>
                  <wp:effectExtent l="0" t="0" r="0" b="0"/>
                  <wp:docPr id="1" name="Рисунок 16" descr="с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6" descr="с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830х800х384 мм. Топ шкафа выполнен из ЛДСП 25 мм 2-х сторонним меламиновым покрытием и облицован кромкой ПВХ 2 мм с внешней стороны и 0,45 мм с боковых и задней сторон. Каркас шкафа выполнен из ЛДСП 18 мм с 2-х сторонним меламиновым покрытием и облицован кромкой ПВХ 0,45 мм. Задняя стенка выполнена из ЛДСП 18 мм 2-х сторонним меламиновым покрытием. Верхняя часть шкафа представляет собой открытую нишу.  Шкаф снабжен металлическими ручками полукруглой формы, цвет ручек: "серебро". При сборке используется соединительная фурнитура - муфтовые стяжки. Каркас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 31.01.12.130. Шкафы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>
        <w:trPr>
          <w:trHeight w:val="1387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Полка настольная Этюд О30.5 или эквивалент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9525" distL="0" distR="9525">
                  <wp:extent cx="962025" cy="790575"/>
                  <wp:effectExtent l="0" t="0" r="0" b="0"/>
                  <wp:docPr id="2" name="Рисунок 15" descr="полка О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5" descr="полка О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405х1600х296 мм. Топ полки выполнен из ЛДСП 25 мм с 2-х сторонним меламиновым покрытием и облицован кромкой ПВХ 2 мм. Каркас выполнен из ЛДСП 16 мм с 2-х сторонним меламиновым покрытием и облицован кромкой ПВХ 0,6 мм.  При сборке используется соединительная фурнитура – 2-х компонентная эксцентриковая стяжка с заглушкой.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ОКПД 31.01.12.190. Мебель офисная деревянная прочая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>
        <w:trPr>
          <w:trHeight w:val="1821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 письменный Этюд Т20.7 или эквивалент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9525" distL="0" distR="0">
                  <wp:extent cx="933450" cy="828675"/>
                  <wp:effectExtent l="0" t="0" r="0" b="0"/>
                  <wp:docPr id="3" name="Рисунок 14" descr="Т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4" descr="Т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750х1800х700 мм.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Стол должен быть выполнен из высококачественного ЛДСП. Столешница выполнена из ЛДСП 25 мм с 2-х сторонним меламиновым покрытием и облицована кромкой ПВХ 2 мм. Каркас выполнен из ЛДСП 25 и 18 мм с  2-х сторонним меламиновым покрытием и облицован кромкой ПВХ 0,45 мм. При сборке используется соединительная фурнитура - муфтовые стяжки производства Италия. Каркас стола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31.01.12.110. Столы письменные деревянные для офисов, административных помещений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>
        <w:trPr>
          <w:trHeight w:val="3108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Тумба выкатная с замком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Этюд Р20.8 или эквивалент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9525" distL="0" distR="9525">
                  <wp:extent cx="942975" cy="847725"/>
                  <wp:effectExtent l="0" t="0" r="0" b="0"/>
                  <wp:docPr id="4" name="Рисунок 13" descr="2934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3" descr="2934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Ш430-435*Г530-535*В610-615 мм. Топ тумбы выполнен из ЛДСП 25 мм 2-х сторонним меламиновым покрытием и облицован кромкой ПВХ 2 мм с внешней стороны и 0,45 мм с боковых и задней сторон. Каркас тумбы выполнен из ЛДСП 18 мм с 2-х сторонним меламиновым покрытием и облицован кромкой ПВХ 0,45 мм. Задняя стенка выполнена из ЛДСП 18 мм 2-х сторонним меламиновым покрытием. Тумба оснащена тремя ящиками, установленными на металлические направляющие с нейлоновыми роликами, с механизмом полного открывания и самозакрывания, на верхнем ящике установлен ключевой замок. Каждый ящик снабжен металлической ручкой полукруглой формы, цвет ручек: "серебро". При сборке используется соединительная фурнитура - муфтовые стяжки. Каркас имеет колесные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31.01.12.150. Тумбы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>
        <w:trPr>
          <w:trHeight w:val="1821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Тумба под ксерокс Этюд С12.5 или эквивалент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9525">
                  <wp:extent cx="1019175" cy="819150"/>
                  <wp:effectExtent l="0" t="0" r="0" b="0"/>
                  <wp:docPr id="5" name="Рисунок 12" descr="тумба под ксерокс с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2" descr="тумба под ксерокс с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Габаритные размеры: 750х700х600 мм.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Топ тумбы выполнен из ЛДСП 25 мм 2-х сторонним меламиновым покрытием и облицован кромкой ПВХ 2 мм с внешней стороны и 0,45 мм с боковых и задней сторон. Каркас тумбы выполнен из ЛДСП 18 мм с 2-х сторонним меламиновым покрытием и облицован кромкой ПВХ 0,45 мм. Задняя стенка выполнена из ЛДСП 18 мм 2-х сторонним меламиновым покрытием. Верхняя часть тумбы представляет собой открытую нишу.  Каждая дверка снабжена металлической ручкой полукруглой формы, цвет ручек: "серебро". При сборке используется соединительная фурнитура - муфтовые стяжки. Тумба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31.01.12.150. Тумбы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276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Этажерка Этюд С15.12 или эквивалент 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/>
              <w:drawing>
                <wp:inline distT="0" distB="0" distL="0" distR="9525">
                  <wp:extent cx="866775" cy="876300"/>
                  <wp:effectExtent l="0" t="0" r="0" b="0"/>
                  <wp:docPr id="6" name="Рисунок 11" descr="этажерка С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1" descr="этажерка С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1942Х384Х384 мм. Топ этажерки выполнен из ЛДСП 25 мм с 2-х сторонним меламиновым покрытием и облицован кромкой ПВХ 2 мм. Каркас выполнен из ЛДСП 16 мм с 2-х сторонним меламиновым покрытием и облицован кромкой ПВХ 0,6 мм.  При сборке используется соединительная фурнитура – 2-х компонентная эксцентриковая стяжка с заглушкой.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Этажерка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31.01.12.190. Мебель офисная деревянная прочая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>
        <w:trPr>
          <w:trHeight w:val="3486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Тумба стационарная с замком или эквивалент Этюд Р20.18 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0">
                  <wp:extent cx="952500" cy="914400"/>
                  <wp:effectExtent l="0" t="0" r="0" b="0"/>
                  <wp:docPr id="7" name="Рисунок 10" descr="52155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0" descr="52155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Габаритные размеры: Ш430-435*Г600-605*В750-705 мм. Топ тумбы выполнен из ЛДСП 25 мм 2-х сторонним меламиновым покрытием и облицован кромкой ПВХ 2 мм с внешней стороны и 0,45 мм с боковых и задней сторон. Каркас тумбы выполнен из ЛДСП 18 мм с 2-х сторонним меламиновым покрытием и облицован кромкой ПВХ 0,45 мм. Задняя стенка выполнена из ЛДСП 18 мм 2-х сторонним меламиновым покрытием. Верхняя часть тумбы представляет собой открытую нишу. Нижняя часть тумбы оснащена тремя ящиками, установленными на металлические направляющие с нейлоновыми роликами, с механизмом полного открывания и самозакрывания, на верхнем ящике установлен ключевой замок. Каждый ящик снабжен металлической ручкой полукруглой формы, цвет ручек: "серебро". При сборке используется соединительная фурнитура - муфтовые стяжки. Каркас имеет колесные опоры, регулируемые по высоте для устранения неровностей пола.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31.01.12.150. Тумбы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2174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 приставка Этюд Р20.6 или эквивалент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9525">
                  <wp:extent cx="942975" cy="857250"/>
                  <wp:effectExtent l="0" t="0" r="0" b="0"/>
                  <wp:docPr id="8" name="Рисунок 9" descr="29338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9" descr="29338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Ш1200-1205*Г600-605*В720-725мм. Стол должен быть выполнен из высококачественного ЛДСП. Столешница выполнена из ЛДСП 25 мм с 2-х сторонним меламиновым покрытием и облицована кромкой ПВХ 2 мм. Каркас выполнен из ЛДСП 25 и 18 мм с  2-х сторонним меламиновым покрытием и облицован кромкой ПВХ 0,45 мм. При сборке используется соединительная фурнитура - муфтовые стяжки производства Италия. Каркас стола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ОКПД 31.01.12.110. Столы письменные деревянные для офисов, административных помещений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>
        <w:trPr>
          <w:trHeight w:val="2497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Шкаф закрытый Этюд С15.5 или эквивалент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9525">
                  <wp:extent cx="962025" cy="1295400"/>
                  <wp:effectExtent l="0" t="0" r="0" b="0"/>
                  <wp:docPr id="9" name="Рисунок 8" descr="С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С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Габаритные размеры: 1942х800х384 мм. Массивный топ выполнен из ЛДСП 28 мм с 2-х сторонним меламиновым покрытием и облицован декоративной профилированной кромкой 2 мм. Каркас выполнен из ЛДСП 18 мм с 2-х сторонним меламиновым покрытием и облицован кромкой ABS 1 мм. Задняя стенка выполнена из ЛДСП 18 мм. В верхней части шкафа расположены 2 полки, образующие 3 ниши В нижней части шкафа расположена 1 полка, образующая 2 ниши. Верхняя ниша закрыта стеклянными  распашными дверьми, двери оснащены широкими металлическими ручками в форме скобы, цвет ручек серебристый металлик. Нижняя ниша закрыта глухими распашными дверьми, двери оснащены широкими металлическими ручками в форме скобы, цвет ручек серебристый металлик. При сборке используется соединительная фурнитура – 2-х компонентная эксцентриковая стяжка с заглушкой. Каркас шкафа имеет металлопластиковые опоры, регулируемые по высоте для устранения неровностей пола.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 31.01.12.130. Шкафы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>
        <w:trPr>
          <w:trHeight w:val="1346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 приставка Этюд Р20.4 или эквивалент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0">
                  <wp:extent cx="1009650" cy="876300"/>
                  <wp:effectExtent l="0" t="0" r="0" b="0"/>
                  <wp:docPr id="10" name="Рисунок 7" descr="Стол-приставка Т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7" descr="Стол-приставка Т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750х700х700 мм. Стол должен быть выполнен из высококачественного ЛДСП. Столешница выполнена из ЛДСП 25 мм с 2-х сторонним меламиновым покрытием и облицована кромкой ПВХ 2 мм. Каркас выполнен из ЛДСП 25 и 18 мм с  2-х сторонним меламиновым покрытием и облицован кромкой ПВХ 0,45 мм. При сборке используется соединительная фурнитура - муфтовые стяжки. Каркас стола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31.01.12.110. Столы письменные деревянные для офисов, административных помещений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701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 журнальный Этюд Т20.16 или эквивалент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0">
                  <wp:extent cx="971550" cy="876300"/>
                  <wp:effectExtent l="0" t="0" r="0" b="0"/>
                  <wp:docPr id="11" name="Рисунок 6" descr="Т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6" descr="Т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500х800х600 мм. Столешница прямоугольной формы выполнена из ЛДСП 25 мм с 2-х сторонним меламиновым покрытием и облицована кромкой ПВХ 2 мм. Каркас выполнен из ЛДСП 25 мм с 2-х сторонним меламиновым покрытием и облицован кромкой ПВХ 0,45 мм.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В середине стола расположена 1 полка, образующая 2 ниши.  При сборке используется соединительная фурнитура - муфтовые стяжки. Каркас стола имеет колесные опоры, регулируемые по высоте для устранения неровностей пола.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31.01.12.110. Столы письменные деревянные для офисов, административных помещений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>
        <w:trPr>
          <w:trHeight w:val="1126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08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Шкаф полузакрытый Этюд С15.9 или эквивалент</w:t>
            </w:r>
          </w:p>
          <w:p>
            <w:pPr>
              <w:pStyle w:val="Normal"/>
              <w:spacing w:lineRule="auto" w:line="240" w:before="0" w:after="0"/>
              <w:ind w:right="-108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/>
              <w:drawing>
                <wp:inline distT="0" distB="0" distL="0" distR="0">
                  <wp:extent cx="1009650" cy="857250"/>
                  <wp:effectExtent l="0" t="0" r="0" b="0"/>
                  <wp:docPr id="12" name="Рисунок 5" descr="С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5" descr="С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1942х800х384 мм. Массивный топ выполнен из ЛДСП 28 мм с 2-х сторонним меламиновым покрытием и облицован декоративной профилированной кромкой 2 мм. Каркас выполнен из ЛДСП 18 мм с 2-х сторонним меламиновым покрытием и облицован кромкой ABS 1 мм. Задняя стенка выполнена из ЛДСП 18 мм. В верхней части шкафа расположена 1 полка, образующая 2 ниши  В нижней части шкафа расположена 1 полка, образующая 2 ниши. В середине шкафа расположена ниша без дверей. Верхняя ниша закрыта стеклянными  распашными дверьми, двери оснащены широкими металлическими ручками в форме скобы, цвет ручек серебристый металлик. Нижняя ниша закрыта глухими распашными дверьми, двери оснащены широкими металлическими ручками в форме скобы, цвет ручек серебристый металлик. При сборке используется соединительная фурнитура – 2-х компонентная эксцентриковая стяжка с заглушкой. Каркас шкафа имеет металлопластиковые опоры,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 31.01.12.130. Шкафы офисные деревянные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>
        <w:trPr>
          <w:trHeight w:val="1694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08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Шкаф для документов металлическийПрактик СВ-21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или эквивалент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Серый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9525" distL="0" distR="0">
                  <wp:extent cx="990600" cy="923925"/>
                  <wp:effectExtent l="0" t="0" r="0" b="0"/>
                  <wp:docPr id="13" name="Рисунок 4" descr="metallicheskaya-mebel-shkafi-dlya-dokumentov-praktik-sv-21-8144_392x277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4" descr="metallicheskaya-mebel-shkafi-dlya-dokumentov-praktik-sv-21-8144_392x277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Габаритные размеры: 1000x1000x500 мм. Внутри установлена металлическая полка, образующая две ниши. Тип покрытия: порошковое. Тип замка: ключевые замки с ручками.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31.01.11.129. Шкафы металлические прочие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>
        <w:trPr>
          <w:trHeight w:val="3747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08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Вешалка напольная</w:t>
            </w:r>
          </w:p>
          <w:p>
            <w:pPr>
              <w:pStyle w:val="Normal"/>
              <w:spacing w:lineRule="auto" w:line="240" w:before="0" w:after="0"/>
              <w:ind w:right="-108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9525">
                  <wp:extent cx="752475" cy="2133600"/>
                  <wp:effectExtent l="0" t="0" r="0" b="0"/>
                  <wp:docPr id="14" name="Рисунок 3" descr="веша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3" descr="вешал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Материалы, покрытие: стальная труба 51см и 12 см, полимерное покрытие, ЛМДФ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Опора: гнутоклееный шпон д.40 см, толщ. 18мм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Количество крючков: 6 крючков для одежды, 6 крючков для головных уборов, 8 крючков для сумок, удобное кольцо для размещения зонтов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Размер:  не более  40х40х180 см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Вес: не более 6 кг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31.09.11.120. Стеллажи, стойки, вешалки металлические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>
        <w:trPr>
          <w:trHeight w:val="1410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Стул офисный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Цвет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Чёрный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/>
              <w:drawing>
                <wp:inline distT="0" distB="0" distL="0" distR="0">
                  <wp:extent cx="1013460" cy="956945"/>
                  <wp:effectExtent l="0" t="0" r="0" b="0"/>
                  <wp:docPr id="15" name="Рисунок 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95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drawing>
                <wp:inline distT="0" distB="5080" distL="0" distR="635">
                  <wp:extent cx="628015" cy="890270"/>
                  <wp:effectExtent l="0" t="0" r="0" b="0"/>
                  <wp:docPr id="16" name="Рисунок 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Основа стула — металлический каркас из стальной трубы. Толщина стенки трубы — 2 мм. Металлические поверхности защищены порошковым покрытием черного цвета, обеспечивающим долговечность и стойкость поверхности к ультрафиолетовому излучению, тепловому и интенсивному атмосферному воздействию, а также к механическим повреждениям, с пластиковыми заглушками на ножках.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31.01.11.150. Мебель для сидения, преимущественно с металлическим каркасом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>
        <w:trPr>
          <w:trHeight w:val="1410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Диван офисный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Цвет Чёрный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/>
              <w:drawing>
                <wp:inline distT="0" distB="0" distL="0" distR="3810">
                  <wp:extent cx="1024890" cy="1047750"/>
                  <wp:effectExtent l="0" t="0" r="0" b="0"/>
                  <wp:docPr id="17" name="Рисунок 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Каркас:</w:t>
              <w:tab/>
              <w:t>древесина из хвойных пород дерева, фанера.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Материал заполнения сиденья и спинки</w:t>
              <w:tab/>
              <w:t>полиуретан толщиной не менее 50 мм.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Материал обивки сидения и спинки:   антивандальное покрытие.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Длина, мм</w:t>
              <w:tab/>
              <w:t>Не менее 1800 мм.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Глубина, мм</w:t>
              <w:tab/>
              <w:t>Не менее 650 мм.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Высота, мм</w:t>
              <w:tab/>
              <w:t>Не менее 950 мм.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Ножки: </w:t>
              <w:tab/>
              <w:t>Металл, хром. Регулируемые по высоте для устранения неровностей пола.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Не трансформируемый.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31.09.12.119. Диваны, софы, кушетки с деревянным каркасом, трансформируемые в кровати, прочие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>
        <w:trPr>
          <w:trHeight w:val="1410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Верстак WT140.WD5/F1.000 или эквивалент.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/>
              <w:drawing>
                <wp:inline distT="0" distB="0" distL="0" distR="9525">
                  <wp:extent cx="1019175" cy="838200"/>
                  <wp:effectExtent l="0" t="0" r="0" b="0"/>
                  <wp:docPr id="18" name="Рисунок 2" descr="верста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2" descr="верста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Для слесарных/столярных работ;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Материал корпуса: металл.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Нагрузка: не менее 300 кг;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Размер: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длина 1200 мм ± 100 мм;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ширина: 700 мм ± 50 мм;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высота: 850 мм ± 100 мм;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Столешница: материал МДФ толщиной не менее 24 мм, сверху оцинкованный лист металла толщиной не менее 1,5 мм; 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Выдвижные ящики – не менее 5 шт. на телескопических направляющих с центральным ключевым замком.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25.73.30.299.  Инструмент слесарно-монтажный прочий, не включенный в другие группировки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1410" w:hRule="atLeast"/>
        </w:trPr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Кухонный гарнитур прямой.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/>
                <w:sz w:val="10"/>
                <w:szCs w:val="10"/>
                <w:lang w:eastAsia="ru-RU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/>
              <w:drawing>
                <wp:inline distT="0" distB="0" distL="0" distR="0">
                  <wp:extent cx="1072515" cy="1280160"/>
                  <wp:effectExtent l="0" t="0" r="0" b="0"/>
                  <wp:docPr id="19" name="Рисунок 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515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Размеры: 24</w:t>
            </w:r>
            <w:bookmarkStart w:id="0" w:name="_GoBack"/>
            <w:bookmarkEnd w:id="0"/>
            <w:r>
              <w:rPr>
                <w:rFonts w:ascii="Times New Roman" w:hAnsi="Times New Roman"/>
                <w:sz w:val="19"/>
                <w:szCs w:val="19"/>
              </w:rPr>
              <w:t>00×2170 мм (ширина × высота). Корпус гарнитура изготовлен из ЛДСП (цвет – серый). Торцы обработаны противоударной пластиковой кромкой в цвет ЛДСП. Фасады: МДФ 18 мм (цвет – оттенки серого).</w:t>
            </w:r>
          </w:p>
          <w:p>
            <w:pPr>
              <w:pStyle w:val="Normal"/>
              <w:spacing w:lineRule="exact" w:line="200" w:before="0"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ОКПД 31.02.10.140. Наборы кухонной мебели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146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right="-63" w:hanging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tabs>
          <w:tab w:val="left" w:pos="5570" w:leader="none"/>
        </w:tabs>
        <w:ind w:lef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left" w:pos="5570" w:leader="none"/>
        </w:tabs>
        <w:ind w:left="0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ListParagraph"/>
        <w:tabs>
          <w:tab w:val="left" w:pos="5570" w:leader="none"/>
        </w:tabs>
        <w:spacing w:lineRule="auto" w:line="240" w:before="0" w:after="0"/>
        <w:ind w:left="0" w:hanging="0"/>
        <w:jc w:val="right"/>
        <w:rPr/>
      </w:pPr>
      <w:r>
        <w:rPr/>
      </w:r>
    </w:p>
    <w:sectPr>
      <w:type w:val="nextPage"/>
      <w:pgSz w:w="11906" w:h="16838"/>
      <w:pgMar w:left="1134" w:right="851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7b50a7"/>
    <w:rPr/>
  </w:style>
  <w:style w:type="character" w:styleId="Style15" w:customStyle="1">
    <w:name w:val="Нижний колонтитул Знак"/>
    <w:basedOn w:val="DefaultParagraphFont"/>
    <w:link w:val="a6"/>
    <w:uiPriority w:val="99"/>
    <w:qFormat/>
    <w:rsid w:val="007b50a7"/>
    <w:rPr/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c62579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7b50a7"/>
    <w:pPr>
      <w:spacing w:before="0" w:after="160"/>
      <w:ind w:left="720" w:hanging="0"/>
      <w:contextualSpacing/>
    </w:pPr>
    <w:rPr/>
  </w:style>
  <w:style w:type="paragraph" w:styleId="Style22">
    <w:name w:val="Header"/>
    <w:basedOn w:val="Normal"/>
    <w:link w:val="a5"/>
    <w:uiPriority w:val="99"/>
    <w:unhideWhenUsed/>
    <w:rsid w:val="007b50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7"/>
    <w:uiPriority w:val="99"/>
    <w:unhideWhenUsed/>
    <w:rsid w:val="007b50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c6257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94f7a"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7b50a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6b27b4"/>
    <w:pPr>
      <w:spacing w:after="0" w:line="240" w:lineRule="auto"/>
    </w:pPr>
    <w:rPr>
      <w:sz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jpeg"/><Relationship Id="rId20" Type="http://schemas.openxmlformats.org/officeDocument/2006/relationships/image" Target="media/image19.png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59193-218A-4990-BB6B-EE6F84136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Application>LibreOffice/5.1.6.2$Linux_X86_64 LibreOffice_project/10m0$Build-2</Application>
  <Pages>6</Pages>
  <Words>1640</Words>
  <Characters>9987</Characters>
  <CharactersWithSpaces>11523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2018-10-22T06:40:00Z</dcterms:created>
  <dc:creator>Вячаслав Шестаков</dc:creator>
  <dc:description/>
  <dc:language>ru-RU</dc:language>
  <cp:lastModifiedBy/>
  <cp:lastPrinted>2018-10-04T09:32:00Z</cp:lastPrinted>
  <dcterms:modified xsi:type="dcterms:W3CDTF">2018-11-13T15:18:13Z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