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hint="default"/>
        </w:rPr>
        <w:t xml:space="preserve"> (быстро возводимый)</w:t>
      </w:r>
    </w:p>
    <w:p>
      <w:pPr>
        <w:rPr>
          <w:rFonts w:hint="default"/>
        </w:rPr>
      </w:pPr>
      <w:bookmarkStart w:id="0" w:name="_GoBack"/>
      <w:bookmarkEnd w:id="0"/>
      <w:r>
        <w:rPr>
          <w:rFonts w:hint="default"/>
        </w:rPr>
        <w:t>Быстро возводимый резервуар должен обеспечивать хранения собранных нефтепродуктов. Материал резервуара</w:t>
      </w:r>
    </w:p>
    <w:p>
      <w:pPr>
        <w:rPr>
          <w:rFonts w:hint="default"/>
        </w:rPr>
      </w:pPr>
      <w:r>
        <w:rPr>
          <w:rFonts w:hint="default"/>
        </w:rPr>
        <w:t>изготовлен из прочного ПВХ / ПУ с отличной стойкостью к воздействию углеводородов и ультрафиолетового</w:t>
      </w:r>
    </w:p>
    <w:p>
      <w:pPr>
        <w:rPr>
          <w:rFonts w:hint="default"/>
        </w:rPr>
      </w:pPr>
      <w:r>
        <w:rPr>
          <w:rFonts w:hint="default"/>
        </w:rPr>
        <w:t>излучения. Трубчатая рама резервуара изготовлена из легкого алюминия и обеспечивает прочную опору для ткани</w:t>
      </w:r>
    </w:p>
    <w:p>
      <w:pPr>
        <w:rPr>
          <w:rFonts w:hint="default"/>
        </w:rPr>
      </w:pPr>
      <w:r>
        <w:rPr>
          <w:rFonts w:hint="default"/>
        </w:rPr>
        <w:t>резервуара. Каждый вертикальный опорный рычаг имеет опорную пластину «основания» и дополнительно</w:t>
      </w:r>
    </w:p>
    <w:p>
      <w:pPr>
        <w:rPr>
          <w:rFonts w:hint="default"/>
        </w:rPr>
      </w:pPr>
      <w:r>
        <w:rPr>
          <w:rFonts w:hint="default"/>
        </w:rPr>
        <w:t>поддерживается горизонтальной секцией натяжения. Форма резервуара должен быть шестигранным для</w:t>
      </w:r>
    </w:p>
    <w:p>
      <w:pPr>
        <w:rPr>
          <w:rFonts w:hint="default"/>
        </w:rPr>
      </w:pPr>
      <w:r>
        <w:rPr>
          <w:rFonts w:hint="default"/>
        </w:rPr>
        <w:t>обеспечение равномерного распределение веса.</w:t>
      </w:r>
    </w:p>
    <w:p>
      <w:pPr>
        <w:rPr>
          <w:rFonts w:hint="default"/>
        </w:rPr>
      </w:pPr>
      <w:r>
        <w:rPr>
          <w:rFonts w:hint="default"/>
        </w:rPr>
        <w:t>Технические характеристики и объем поставки:</w:t>
      </w:r>
    </w:p>
    <w:p>
      <w:pPr>
        <w:rPr>
          <w:rFonts w:hint="default"/>
        </w:rPr>
      </w:pPr>
      <w:r>
        <w:rPr>
          <w:rFonts w:hint="default"/>
        </w:rPr>
        <w:t>Размеры упаковки:</w:t>
      </w:r>
    </w:p>
    <w:p>
      <w:pPr>
        <w:rPr>
          <w:rFonts w:hint="default"/>
        </w:rPr>
      </w:pPr>
      <w:r>
        <w:rPr>
          <w:rFonts w:hint="default"/>
        </w:rPr>
        <w:t>Высота не менее 1500мм</w:t>
      </w:r>
    </w:p>
    <w:p>
      <w:pPr>
        <w:rPr>
          <w:rFonts w:hint="default"/>
        </w:rPr>
      </w:pPr>
      <w:r>
        <w:rPr>
          <w:rFonts w:hint="default"/>
        </w:rPr>
        <w:t>Диаметр не менее 3000мм</w:t>
      </w:r>
    </w:p>
    <w:p>
      <w:pPr>
        <w:rPr>
          <w:rFonts w:hint="default"/>
        </w:rPr>
      </w:pPr>
      <w:r>
        <w:rPr>
          <w:rFonts w:hint="default"/>
        </w:rPr>
        <w:t>Вместимость не менее 10 000л</w:t>
      </w:r>
    </w:p>
    <w:p>
      <w:pPr>
        <w:rPr>
          <w:rFonts w:hint="default"/>
        </w:rPr>
      </w:pPr>
      <w:r>
        <w:rPr>
          <w:rFonts w:hint="default"/>
        </w:rPr>
        <w:t>В комплекте на каждом резервуаре:</w:t>
      </w:r>
    </w:p>
    <w:p>
      <w:pPr>
        <w:rPr>
          <w:rFonts w:hint="default"/>
        </w:rPr>
      </w:pPr>
      <w:r>
        <w:rPr>
          <w:rFonts w:hint="default"/>
        </w:rPr>
        <w:t>-Алюминиевая рама</w:t>
      </w:r>
    </w:p>
    <w:p>
      <w:pPr>
        <w:rPr>
          <w:rFonts w:hint="default"/>
        </w:rPr>
      </w:pPr>
      <w:r>
        <w:rPr>
          <w:rFonts w:hint="default"/>
        </w:rPr>
        <w:t>- Напольный матрас 3,5 x 3,5 м, ПВХ-ПУ 1000 г/м²</w:t>
      </w:r>
    </w:p>
    <w:p>
      <w:pPr>
        <w:rPr>
          <w:rFonts w:hint="default"/>
        </w:rPr>
      </w:pPr>
      <w:r>
        <w:rPr>
          <w:rFonts w:hint="default"/>
        </w:rPr>
        <w:t>-Крышка для резервуара ПВХ-ПУ 1000 г/м²</w:t>
      </w:r>
    </w:p>
    <w:p>
      <w:pPr>
        <w:rPr>
          <w:rFonts w:hint="default"/>
        </w:rPr>
      </w:pPr>
      <w:r>
        <w:rPr>
          <w:rFonts w:hint="default"/>
        </w:rPr>
        <w:t>-Мешки для хранения</w:t>
      </w:r>
    </w:p>
    <w:p>
      <w:pPr>
        <w:rPr>
          <w:rFonts w:hint="default"/>
        </w:rPr>
      </w:pPr>
      <w:r>
        <w:rPr>
          <w:rFonts w:hint="default"/>
        </w:rPr>
        <w:t>-2” дренажный набор</w:t>
      </w:r>
    </w:p>
    <w:p>
      <w:r>
        <w:rPr>
          <w:rFonts w:hint="default"/>
        </w:rPr>
        <w:t>-Рем. комплект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922AA"/>
    <w:rsid w:val="5439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2018-11-14T06:39:00Z</dcterms:created>
  <dc:creator>Ск. Максим</dc:creator>
  <cp:lastModifiedBy>Ск. Максим</cp:lastModifiedBy>
  <dcterms:modified xsi:type="dcterms:W3CDTF">2018-11-14T06:52:14Z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1049-10.2.0.7549</vt:lpwstr>
  </property>
</Properties>
</file>