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15594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5"/>
        <w:gridCol w:w="1285"/>
        <w:gridCol w:w="2391"/>
        <w:gridCol w:w="730"/>
        <w:gridCol w:w="1841"/>
        <w:gridCol w:w="1702"/>
        <w:gridCol w:w="1559"/>
        <w:gridCol w:w="1559"/>
        <w:gridCol w:w="1560"/>
        <w:gridCol w:w="741"/>
        <w:gridCol w:w="1559"/>
      </w:tblGrid>
      <w:tr>
        <w:trPr/>
        <w:tc>
          <w:tcPr>
            <w:tcW w:w="10173" w:type="dxa"/>
            <w:gridSpan w:val="7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ТЕХНИЧЕСКОЕ ЗАДАНИЕ 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5419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КОММЕРЧЕСКОЕ ПРЕДЛОЖЕНИЕ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Наименование поставщика</w:t>
            </w:r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№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п/п</w:t>
            </w:r>
          </w:p>
        </w:tc>
        <w:tc>
          <w:tcPr>
            <w:tcW w:w="12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показателя товара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Значение показателя товара, которое не может изменяться участником закупки при подаче заявки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Значение показателя товара, при определении которого Поставщиком используются только точные цифровые или иные параметры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Значение показателя товара, при определении которого Поставщиком могут не использоваться точные цифровые или иные параметры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товара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Наименование показателя товара</w:t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Значение показателя товара</w:t>
            </w:r>
          </w:p>
        </w:tc>
      </w:tr>
      <w:tr>
        <w:trPr/>
        <w:tc>
          <w:tcPr>
            <w:tcW w:w="6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Котел пищеварочный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Тип1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18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Вес без упаковки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Формат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Стационарный без опрокидывания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варочного сосуда и корпуса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Пищевая нержавеющая сталь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Внутренний объем котла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63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Котел пищеварочный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2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18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не более 22</w:t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6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варочного сосуда и корпуса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Пищевая нержавеющая сталь</w:t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6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Формат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Стационарный без опрокидывания</w:t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380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8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Вес без упаковки</w:t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120,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180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8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Внутренний объем котла</w:t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150,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160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Котел пищеварочный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3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18,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22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варочного сосуда и корпуса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Пищевая нержавеющая сталь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Формат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Стационарный без опрокидывания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7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Вес без упаковки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120,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Не менее 380 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Внутренний объем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100,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120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51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bookmarkStart w:id="0" w:name="__DdeLink__4114_505826181"/>
            <w:bookmarkEnd w:id="0"/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Пароконвектомат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14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Не более 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направляющих под гастроем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кости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12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Расстояние между направляющими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65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70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скоростей воздушных потоков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2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управления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Механический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2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Способ образования пара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Инжекторный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Комплектация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Пароконвектомат комплектуется водоумягчителем, подставкой напольной из нержавеющей стали с полочками и гастроемкостями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Объем водоумягчителя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8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0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гастроемкости</w:t>
            </w:r>
          </w:p>
        </w:tc>
        <w:tc>
          <w:tcPr>
            <w:tcW w:w="730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84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1/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 (530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х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 xml:space="preserve">325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0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Гастроемкость глубиной 40 мм</w:t>
            </w:r>
          </w:p>
        </w:tc>
        <w:tc>
          <w:tcPr>
            <w:tcW w:w="730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Гастроемкость глубиной 65 мм</w:t>
            </w:r>
          </w:p>
        </w:tc>
        <w:tc>
          <w:tcPr>
            <w:tcW w:w="730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3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Овощерезка 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загрузочного бункера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Металл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31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0,75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Площадь загрузочного бункера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см</w:t>
            </w:r>
            <w:r>
              <w:rPr>
                <w:rFonts w:cs="Times New Roman"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230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Производительность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Кг/ч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230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Комплектация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5 дисков, подставка напольная из нержавеющей стали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Диск-слайсер 2мм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Диск-слайсер 4 мм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Диск-соломка 2,5х2,5 мм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Диск-терка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7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Комплект для кубиков 10х10х10 мм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комплект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1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Каландр гладильный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42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380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Вентилятора для отсоса пара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Частотный преобразователь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гладильного цилиндра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полированный, с хромовым покрытием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Ширина зоны глажения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2000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Скорость глажения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Регулируемая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C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C00000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C00000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color w:val="C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C00000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C00000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Сушильная машина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1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25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30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42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нагрева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Электрический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Загрузка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Нержавеющая сталь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Пухоулавливающий фильтр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Функция охлаждения в конце цикла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4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Сушильная машина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2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12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19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41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нагрева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Электрический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Загрузка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15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18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Нержавеющая сталь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Пухоулавливающий фильтр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Функция охлаждения в конце цикла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1" w:hRule="atLeast"/>
        </w:trPr>
        <w:tc>
          <w:tcPr>
            <w:tcW w:w="665" w:type="dxa"/>
            <w:vMerge w:val="restart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85" w:type="dxa"/>
            <w:vMerge w:val="restart"/>
            <w:tcBorders>
              <w:top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Стирально-отжимная машина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1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Загрузка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Остаточная влажность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Объем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180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380</w:t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17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21</w:t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64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нагрева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Электрический</w:t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64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Подключение к горячей воде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Возможность создания пользовательских программ</w:t>
            </w:r>
          </w:p>
        </w:tc>
        <w:tc>
          <w:tcPr>
            <w:tcW w:w="73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374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Стирально-отжимная машина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2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Загрузка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Объем барабана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л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140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150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220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4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33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нагрева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Электрический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en-US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Скорость вращения барабана при отжиме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об/мин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  <w:lang w:val="en-US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900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  <w:lang w:val="en-US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Подключение к горячей воде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Остаточная влажность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Холодильная камера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- 1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Встроенный в двери замок с ключом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ключей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Возможность открытия камеры изнутри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Обогрев уплотнительной резины двери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Клапан компенсационный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1,3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Работа при температуре окружающего воздуха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- 40 до + 40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Система зимнего регулирования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Температурный режим внутри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- 25 до - 15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Сборно-разборная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Сэндвич-панель из окрашенной оцинкованной стали с защитным покрытием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0,5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пола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1,2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Теплоизоляция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пенополиуретан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Плотность пенополиуретана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кг/м</w:t>
            </w:r>
            <w:r>
              <w:rPr>
                <w:rFonts w:cs="Times New Roman"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Толщина сэндвич-панели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80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соединения сэндвич-панели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Шип-паз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высота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менее 1800 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более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глубина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менее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1360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более 1500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ширина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менее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3500 Не более 3700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16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restart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5" w:type="dxa"/>
            <w:vMerge w:val="restart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Холодильная камера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2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Встроенный в двери замок с ключом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23" w:hRule="atLeast"/>
        </w:trPr>
        <w:tc>
          <w:tcPr>
            <w:tcW w:w="665" w:type="dxa"/>
            <w:vMerge w:val="continue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ключей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Возможность открытия камеры изнутри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84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0,5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0,7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Работа при температуре окружающего воздуха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- 40 до + 40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Система зимнего регулирования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Температурный режим внутри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- 5 до + 5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Сборно-разборная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Сэндвич-панель из окрашенной оцинкованной стали с защитным покрытием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0,5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пола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1,2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Теплоизоляция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пенополиуретан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Плотность пенополиуретана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кг/м</w:t>
            </w:r>
            <w:r>
              <w:rPr>
                <w:rFonts w:cs="Times New Roman"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Толщина сэндвич-панели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80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соединения сэндвич-панели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Шип-паз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высота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2120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более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2200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2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глубина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менее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1200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более 1330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3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ширина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1700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более 1800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62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85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Холодильная камера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- 3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Встроенный в двери замок с ключом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4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ключей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Возможность открытия камеры изнутри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77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220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0,7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более 0,9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Работа при температуре окружающего воздуха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- 40 до + 40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4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Система зимнего регулирования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Наличие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Температурный режим внутри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°С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В диапазоне не уже от - 5 до + 5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Сборно-разборная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Сэндвич-панель из окрашенной оцинкованной стали с защитным покрытием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0,5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Толщина оцинкованной стали пола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1,2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Теплоизоляция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пенополиуретан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9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Плотность пенополиуретана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кг/м</w:t>
            </w:r>
            <w:r>
              <w:rPr>
                <w:rFonts w:cs="Times New Roman"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50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Толщина сэндвич-панели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80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Конструкция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Сборно-разборная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63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Материал стенок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Сэндвич-панель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Тип соединения сэндвич-панели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Шип-паз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7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высота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2200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более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51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 глубина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 xml:space="preserve">Не менее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1960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более 2300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05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Габаритная  ширина камеры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менее 1960</w:t>
            </w:r>
          </w:p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16"/>
                <w:szCs w:val="16"/>
              </w:rPr>
              <w:t>Не более 2560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89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1" w:hRule="atLeast"/>
        </w:trPr>
        <w:tc>
          <w:tcPr>
            <w:tcW w:w="66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2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Шкаф жарочный</w:t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кВт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Не менее 14,4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2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Напряжение 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Не менее 380 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4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камер (подов)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менее 3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8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Количество уровней в одной камере</w:t>
            </w:r>
          </w:p>
        </w:tc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18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менее 4</w:t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0" w:hRule="atLeast"/>
        </w:trPr>
        <w:tc>
          <w:tcPr>
            <w:tcW w:w="66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/>
            <w:shd w:fill="auto" w:val="clear"/>
            <w:tcMar>
              <w:left w:w="108" w:type="dxa"/>
            </w:tcMar>
          </w:tcPr>
          <w:tbl>
            <w:tblPr>
              <w:tblW w:w="7500" w:type="dxa"/>
              <w:jc w:val="left"/>
              <w:tblInd w:w="0" w:type="dxa"/>
              <w:tblBorders/>
              <w:tblCellMar>
                <w:top w:w="90" w:type="dxa"/>
                <w:left w:w="0" w:type="dxa"/>
                <w:bottom w:w="0" w:type="dxa"/>
                <w:right w:w="150" w:type="dxa"/>
              </w:tblCellMar>
              <w:tblLook w:val="04a0"/>
            </w:tblPr>
            <w:tblGrid>
              <w:gridCol w:w="3300"/>
              <w:gridCol w:w="4199"/>
            </w:tblGrid>
            <w:tr>
              <w:trPr/>
              <w:tc>
                <w:tcPr>
                  <w:tcW w:w="3300" w:type="dxa"/>
                  <w:tcBorders/>
                  <w:shd w:color="auto" w:fill="FFFFFF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ind w:right="884" w:hanging="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6"/>
                      <w:szCs w:val="16"/>
                      <w:lang w:val="en-US"/>
                    </w:rPr>
                    <w:t>Длина</w:t>
                  </w:r>
                  <w:r>
                    <w:rPr>
                      <w:rFonts w:eastAsia="Times New Roman" w:cs="Times New Roman" w:ascii="Times New Roman" w:hAnsi="Times New Roman"/>
                      <w:sz w:val="16"/>
                      <w:szCs w:val="16"/>
                    </w:rPr>
                    <w:t xml:space="preserve"> противня</w:t>
                  </w:r>
                </w:p>
              </w:tc>
              <w:tc>
                <w:tcPr>
                  <w:tcW w:w="4199" w:type="dxa"/>
                  <w:tcBorders/>
                  <w:shd w:color="auto" w:fill="FFFFFF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16"/>
                      <w:szCs w:val="16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6"/>
                      <w:szCs w:val="16"/>
                    </w:rPr>
                    <w:t>противни 530х470 мм</w:t>
                  </w:r>
                </w:p>
              </w:tc>
            </w:tr>
          </w:tbl>
          <w:p>
            <w:pPr>
              <w:pStyle w:val="Normal"/>
              <w:spacing w:beforeAutospacing="1" w:afterAutospacing="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менее 530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10" w:hRule="atLeast"/>
        </w:trPr>
        <w:tc>
          <w:tcPr>
            <w:tcW w:w="6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127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val="en-US"/>
              </w:rPr>
              <w:t xml:space="preserve">Ширина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противня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менее 470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right="127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00" w:hRule="atLeast"/>
        </w:trPr>
        <w:tc>
          <w:tcPr>
            <w:tcW w:w="6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Не ранее 2017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33" w:hang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12048" w:firstLine="696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b6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qFormat/>
    <w:rsid w:val="00f246ee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624d2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4c2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8"/>
    <w:uiPriority w:val="99"/>
    <w:semiHidden/>
    <w:qFormat/>
    <w:rsid w:val="00774c2f"/>
    <w:rPr>
      <w:sz w:val="20"/>
      <w:szCs w:val="20"/>
    </w:rPr>
  </w:style>
  <w:style w:type="character" w:styleId="Style15" w:customStyle="1">
    <w:name w:val="Тема примечания Знак"/>
    <w:basedOn w:val="Style14"/>
    <w:link w:val="aa"/>
    <w:uiPriority w:val="99"/>
    <w:semiHidden/>
    <w:qFormat/>
    <w:rsid w:val="00774c2f"/>
    <w:rPr>
      <w:b/>
      <w:bCs/>
      <w:sz w:val="20"/>
      <w:szCs w:val="20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246ee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Formattext" w:customStyle="1">
    <w:name w:val="formattext"/>
    <w:basedOn w:val="Normal"/>
    <w:qFormat/>
    <w:rsid w:val="001a09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text" w:customStyle="1">
    <w:name w:val="headertext"/>
    <w:basedOn w:val="Normal"/>
    <w:qFormat/>
    <w:rsid w:val="001a098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452"/>
    <w:pPr>
      <w:spacing w:before="0" w:after="200"/>
      <w:ind w:left="720" w:hanging="0"/>
      <w:contextualSpacing/>
    </w:pPr>
    <w:rPr>
      <w:rFonts w:ascii="Arial" w:hAnsi="Arial" w:eastAsia="Times New Roman" w:cs="Arial"/>
      <w:color w:val="00000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24d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774c2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b"/>
    <w:uiPriority w:val="99"/>
    <w:semiHidden/>
    <w:unhideWhenUsed/>
    <w:qFormat/>
    <w:rsid w:val="00774c2f"/>
    <w:pPr/>
    <w:rPr>
      <w:b/>
      <w:bCs/>
    </w:rPr>
  </w:style>
  <w:style w:type="paragraph" w:styleId="ConsPlusNonformat" w:customStyle="1">
    <w:name w:val="ConsPlusNonformat"/>
    <w:qFormat/>
    <w:rsid w:val="00ec30cd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a098f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C8AA-46C9-4F40-AB47-6673647C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LibreOffice/5.1.6.2$Linux_X86_64 LibreOffice_project/10m0$Build-2</Application>
  <Pages>10</Pages>
  <Words>1162</Words>
  <Characters>6262</Characters>
  <CharactersWithSpaces>6970</CharactersWithSpaces>
  <Paragraphs>507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2018-11-14T05:00:00Z</dcterms:created>
  <dc:creator>Admin</dc:creator>
  <dc:description/>
  <dc:language>ru-RU</dc:language>
  <cp:lastModifiedBy/>
  <cp:lastPrinted>2018-10-01T05:53:00Z</cp:lastPrinted>
  <dcterms:modified xsi:type="dcterms:W3CDTF">2018-11-15T11:58:29Z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