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2835" w:leader="none"/>
        </w:tabs>
        <w:rPr/>
      </w:pPr>
      <w:bookmarkStart w:id="0" w:name="bookmark0"/>
      <w:bookmarkStart w:id="1" w:name="_Toc458628256"/>
      <w:bookmarkStart w:id="2" w:name="_Toc415874698"/>
      <w:bookmarkStart w:id="3" w:name="_Toc311975353"/>
      <w:bookmarkStart w:id="4" w:name="_Toc69728986"/>
      <w:bookmarkStart w:id="5" w:name="_Toc57314672"/>
      <w:bookmarkStart w:id="6" w:name="_Ref55336310"/>
      <w:bookmarkEnd w:id="1"/>
      <w:bookmarkEnd w:id="2"/>
      <w:bookmarkEnd w:id="3"/>
      <w:bookmarkEnd w:id="4"/>
      <w:bookmarkEnd w:id="5"/>
      <w:bookmarkEnd w:id="6"/>
      <w:r>
        <w:rPr>
          <w:rFonts w:eastAsia="Times New Roman" w:cs="Times New Roman" w:ascii="Times New Roman" w:hAnsi="Times New Roman"/>
        </w:rPr>
        <w:t>____</w:t>
      </w:r>
    </w:p>
    <w:p>
      <w:pPr>
        <w:pStyle w:val="12"/>
        <w:keepNext/>
        <w:keepLines/>
        <w:shd w:val="clear" w:color="auto" w:fill="auto"/>
        <w:ind w:left="0" w:hanging="0"/>
        <w:rPr>
          <w:sz w:val="24"/>
          <w:szCs w:val="24"/>
        </w:rPr>
      </w:pPr>
      <w:r>
        <w:rPr>
          <w:sz w:val="24"/>
          <w:szCs w:val="24"/>
        </w:rPr>
        <w:t>Исх. № 16 от 19.11.2018</w:t>
      </w:r>
    </w:p>
    <w:p>
      <w:pPr>
        <w:pStyle w:val="12"/>
        <w:keepNext/>
        <w:keepLines/>
        <w:shd w:val="clear" w:color="auto" w:fill="auto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2"/>
        <w:keepNext/>
        <w:keepLines/>
        <w:shd w:val="clear" w:color="auto" w:fill="auto"/>
        <w:ind w:left="0" w:hanging="0"/>
        <w:jc w:val="center"/>
        <w:rPr>
          <w:sz w:val="24"/>
          <w:szCs w:val="24"/>
        </w:rPr>
      </w:pPr>
      <w:bookmarkStart w:id="7" w:name="bookmark0"/>
      <w:bookmarkEnd w:id="7"/>
      <w:r>
        <w:rPr>
          <w:sz w:val="24"/>
          <w:szCs w:val="24"/>
        </w:rPr>
        <w:t>Заявка</w:t>
      </w:r>
    </w:p>
    <w:p>
      <w:pPr>
        <w:pStyle w:val="11"/>
        <w:shd w:val="clear" w:color="auto" w:fill="auto"/>
        <w:spacing w:before="0" w:after="400"/>
        <w:ind w:left="3300" w:hanging="0"/>
        <w:rPr>
          <w:sz w:val="24"/>
          <w:szCs w:val="24"/>
        </w:rPr>
      </w:pPr>
      <w:r>
        <w:rPr>
          <w:sz w:val="24"/>
          <w:szCs w:val="24"/>
        </w:rPr>
        <w:t>на приобретение товарно-материальных ценностей</w:t>
      </w:r>
    </w:p>
    <w:tbl>
      <w:tblPr>
        <w:tblW w:w="10930" w:type="dxa"/>
        <w:jc w:val="center"/>
        <w:tblInd w:w="0" w:type="dxa"/>
        <w:tblBorders>
          <w:top w:val="single" w:sz="8" w:space="0" w:color="00000A"/>
          <w:left w:val="single" w:sz="8" w:space="0" w:color="00000A"/>
          <w:bottom w:val="single" w:sz="8" w:space="0" w:color="00000A"/>
          <w:insideH w:val="single" w:sz="8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val="04a0"/>
      </w:tblPr>
      <w:tblGrid>
        <w:gridCol w:w="2567"/>
        <w:gridCol w:w="3543"/>
        <w:gridCol w:w="1277"/>
        <w:gridCol w:w="1017"/>
        <w:gridCol w:w="2526"/>
      </w:tblGrid>
      <w:tr>
        <w:trPr>
          <w:trHeight w:val="465" w:hRule="atLeast"/>
        </w:trPr>
        <w:tc>
          <w:tcPr>
            <w:tcW w:w="25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Наименование</w:t>
            </w:r>
          </w:p>
        </w:tc>
        <w:tc>
          <w:tcPr>
            <w:tcW w:w="35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Технические характеристики ГОСТ, ТУ, марка</w:t>
            </w:r>
          </w:p>
        </w:tc>
        <w:tc>
          <w:tcPr>
            <w:tcW w:w="1277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Ед.изм</w:t>
            </w:r>
          </w:p>
        </w:tc>
        <w:tc>
          <w:tcPr>
            <w:tcW w:w="1017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color w:val="00000A"/>
                <w:sz w:val="16"/>
                <w:szCs w:val="16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Количество</w:t>
            </w:r>
          </w:p>
        </w:tc>
        <w:tc>
          <w:tcPr>
            <w:tcW w:w="2526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Статья БДР</w:t>
            </w:r>
          </w:p>
        </w:tc>
      </w:tr>
      <w:tr>
        <w:trPr>
          <w:trHeight w:val="69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Фланец</w:t>
            </w:r>
          </w:p>
        </w:tc>
        <w:tc>
          <w:tcPr>
            <w:tcW w:w="3543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Ру 16, сталь, плоский, приварной, исполнение 1,ГОСТ 12820-80 Ду 50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шт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102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69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Фланец</w:t>
            </w:r>
          </w:p>
        </w:tc>
        <w:tc>
          <w:tcPr>
            <w:tcW w:w="3543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Ру 16, сталь, плоский, приварной, исполнение 1, ГОСТ 12820-80 Ду 100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шт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62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69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Фланец</w:t>
            </w:r>
          </w:p>
        </w:tc>
        <w:tc>
          <w:tcPr>
            <w:tcW w:w="3543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Ру 16, сталь, плоский, приварной, исполнение 1,ГОСТ 12820-80 Ду 150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шт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52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69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Фланец</w:t>
            </w:r>
          </w:p>
        </w:tc>
        <w:tc>
          <w:tcPr>
            <w:tcW w:w="3543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Ру 16, сталь, плоский, приварной, исполнение 1,ГОСТ 12820-80 Ду 200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шт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24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69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Фланец</w:t>
            </w:r>
          </w:p>
        </w:tc>
        <w:tc>
          <w:tcPr>
            <w:tcW w:w="3543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Ру 16, сталь, плоский, приварной, исполнение 1,ГОСТ 12820-80 Ду 250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шт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22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69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Фланец</w:t>
            </w:r>
          </w:p>
        </w:tc>
        <w:tc>
          <w:tcPr>
            <w:tcW w:w="3543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Ру 16, сталь, плоский, приварной, исполнение 1, ГОСТ 12820-80 Ду 300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шт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36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69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Фланец</w:t>
            </w:r>
          </w:p>
        </w:tc>
        <w:tc>
          <w:tcPr>
            <w:tcW w:w="3543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Ру 16, сталь, плоский, приварной, исполнение 1, ГОСТ 12820-80 Ду 80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шт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2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69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Фланец</w:t>
            </w:r>
          </w:p>
        </w:tc>
        <w:tc>
          <w:tcPr>
            <w:tcW w:w="3543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Ру 16, сталь, плоский, приварной, исполнение 1, ГОСТ 12820-80 Ду 125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шт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20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69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Фланец</w:t>
            </w:r>
          </w:p>
        </w:tc>
        <w:tc>
          <w:tcPr>
            <w:tcW w:w="3543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Ру 16, сталь, плоский, приварной, исполнение 1, ГОСТ 12820-80 Ду 400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шт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2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69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Фланец</w:t>
            </w:r>
          </w:p>
        </w:tc>
        <w:tc>
          <w:tcPr>
            <w:tcW w:w="3543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Ру 16, сталь, плоский, приварной, исполнение 1, ГОСТ 12820-80 Ду 500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шт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10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65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Болт</w:t>
            </w:r>
          </w:p>
        </w:tc>
        <w:tc>
          <w:tcPr>
            <w:tcW w:w="3543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М16х70 (полная резьба)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кг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260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 xml:space="preserve">Материалы для ремонта сетей </w:t>
            </w: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vertAlign w:val="superscript"/>
                <w:lang w:bidi="ar-SA"/>
              </w:rPr>
              <w:t>и</w:t>
            </w: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 xml:space="preserve"> сооружений</w:t>
            </w:r>
          </w:p>
        </w:tc>
      </w:tr>
      <w:tr>
        <w:trPr>
          <w:trHeight w:val="465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color w:val="00000A"/>
                <w:sz w:val="16"/>
                <w:szCs w:val="16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Гайка</w:t>
            </w:r>
          </w:p>
        </w:tc>
        <w:tc>
          <w:tcPr>
            <w:tcW w:w="3543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М16 (оцинкованная)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кг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60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65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Болт</w:t>
            </w:r>
          </w:p>
        </w:tc>
        <w:tc>
          <w:tcPr>
            <w:tcW w:w="3543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Ml8x70 (полная резьба)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кг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140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65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color w:val="00000A"/>
                <w:sz w:val="16"/>
                <w:szCs w:val="16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Гайка</w:t>
            </w:r>
          </w:p>
        </w:tc>
        <w:tc>
          <w:tcPr>
            <w:tcW w:w="3543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Ml 8 (оцинкованная)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кг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35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65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Болт</w:t>
            </w:r>
          </w:p>
        </w:tc>
        <w:tc>
          <w:tcPr>
            <w:tcW w:w="3543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М20х90 (полная резьба)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кг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150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65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Гайка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М20 (оцинкованная)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кг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40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5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Болт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М22х100 (полная резьба)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кг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150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5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Гайка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М22 (оцинкованная)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кг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50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5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Болт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М24х100 (полная резьба)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кг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15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5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Гайка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М24 (оцинкованная)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кг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4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5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Болт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М27х100 (полная резьба)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кг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100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5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Г айка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М27 (оцинкованная)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кг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25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5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Резина прокладочная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4мм (1Н-1-ТМКЩ-С-4 гост 7338-90)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кг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100,00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5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Труба стальная круглая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50*3,5 (60) (вес I м.п. - 4,905кг.)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тонн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0,10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5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Труба стальная круглая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108*4,0 (вес 1 м.п. - 10,312кг.)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тонн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0,33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5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Труба стальная круглая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125*4,8 (вес 1 м.п. - 11,312кг.)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тонн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0,05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5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Труба стальная круглая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159*4,5 (вес 1 м.п. - 17,18кг.)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тонн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0,47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5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Труба стальная круглая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89*4,0 (вес 1 м.п,- 8,39 кг)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тонн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0,005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5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Труба стальная круглая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Труба стальная круглая 325*9,0 (вес 1 м.п.-70,14 кг)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тонн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0,60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5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Труба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Труба стальная Ду-219*7 (вес 1 м.п,-36,6 кг)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тонн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1,40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5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Труба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Труба стальная Ду-273*7 (вес 1 м.п,-45,92 кг)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тони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0,23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5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Труба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Труба стальная Ду-426*8 (вес 1 м.п,-82,46 кг)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тонн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0,09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5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Труба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Труба стальная Ду-530*8 (вес 1 м.п,-102,78 кг)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тонн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0,21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5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Круг отрезной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230x22,2x3мм по мет."BOSCH" (2.608.600.324)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шт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50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65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Круг отрезной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val="en-US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val="en-US" w:bidi="ar-SA"/>
              </w:rPr>
              <w:t>125x22,2x2,5</w:t>
            </w: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мм</w:t>
            </w: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val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по</w:t>
            </w: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val="en-US" w:bidi="ar-SA"/>
              </w:rPr>
              <w:t xml:space="preserve"> MeT."hitachi" (752511)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шт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100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65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Электроды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STANDART MONOLITH Д4мм (2,5кг)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КГ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180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5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Электроды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STANDART MONOLITH ДЗмм (2.5 кг)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кг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140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45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Резак пропановый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Норд-С (стандартный L=535mm)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шт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2,00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675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VikingJonso Муфта универсальная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MaxiFit универсальная для труб из стали, чугуна, ПВХ EPDM DN 250 О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шт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2,00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675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VikingJonso Муфта универсальная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MaxiFit универсальная для труб из стали, чугуна, ПВХ EPDM DN 300 О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шт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6,00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675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VikingJonso Муфта универсальная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MaxiFit универсальная для труб из стали, чугуна, ПВХ EPDM DN 150 О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шт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12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675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VikingJonso Муфта универсальная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MaxiFit универсальная для труб из стали, чугуна, ПВХ EPDM DN 125 О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шт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4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675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VikingJonso Муфта универсальная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MaxiFit универсальная для труб из стали, чугуна, ПВХ EPDM DN 100 О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шт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10,00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675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VikingJonso Муфта универсальная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MaxiFit универсальная для труб из стали, чугуна, ПВХ EPDM DN 200 О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шт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6,00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  <w:tr>
        <w:trPr>
          <w:trHeight w:val="690" w:hRule="atLeast"/>
        </w:trPr>
        <w:tc>
          <w:tcPr>
            <w:tcW w:w="256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VikingJonso Муфта универсальная</w:t>
            </w:r>
          </w:p>
        </w:tc>
        <w:tc>
          <w:tcPr>
            <w:tcW w:w="354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MaxiFit универсальная для труб из стали, чугуна, ПВХ EPDM DN 500 О</w:t>
            </w:r>
          </w:p>
        </w:tc>
        <w:tc>
          <w:tcPr>
            <w:tcW w:w="127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шт</w:t>
            </w:r>
          </w:p>
        </w:tc>
        <w:tc>
          <w:tcPr>
            <w:tcW w:w="1017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2,00</w:t>
            </w:r>
          </w:p>
        </w:tc>
        <w:tc>
          <w:tcPr>
            <w:tcW w:w="2526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color w:val="00000A"/>
                <w:sz w:val="20"/>
                <w:szCs w:val="2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6"/>
                <w:szCs w:val="16"/>
                <w:lang w:bidi="ar-SA"/>
              </w:rPr>
              <w:t>Материалы для ремонта сетей и сооружений</w:t>
            </w:r>
          </w:p>
        </w:tc>
      </w:tr>
    </w:tbl>
    <w:p>
      <w:pPr>
        <w:pStyle w:val="11"/>
        <w:shd w:val="clear" w:color="auto" w:fill="auto"/>
        <w:spacing w:before="0" w:after="400"/>
        <w:ind w:left="330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"/>
        <w:shd w:val="clear" w:color="auto" w:fill="auto"/>
        <w:spacing w:before="0" w:after="400"/>
        <w:ind w:left="330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"/>
        <w:shd w:val="clear" w:color="auto" w:fill="auto"/>
        <w:spacing w:before="0" w:after="400"/>
        <w:ind w:left="330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14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624" w:right="418" w:header="0" w:top="236" w:footer="0" w:bottom="3368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 Unicode MS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 w:val="24"/>
        <w:szCs w:val="24"/>
        <w:lang w:val="ru-RU" w:eastAsia="ru-RU" w:bidi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f323e"/>
    <w:pPr>
      <w:widowControl/>
      <w:bidi w:val="0"/>
      <w:jc w:val="left"/>
    </w:pPr>
    <w:rPr>
      <w:rFonts w:ascii="Arial Unicode MS" w:hAnsi="Arial Unicode MS" w:eastAsia="Arial Unicode MS" w:cs="Arial Unicode MS"/>
      <w:color w:val="000000"/>
      <w:sz w:val="24"/>
      <w:szCs w:val="24"/>
      <w:lang w:val="ru-RU" w:eastAsia="ru-RU" w:bidi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_"/>
    <w:basedOn w:val="DefaultParagraphFont"/>
    <w:link w:val="1"/>
    <w:qFormat/>
    <w:rsid w:val="009f323e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222222"/>
      <w:sz w:val="16"/>
      <w:szCs w:val="16"/>
      <w:u w:val="none"/>
    </w:rPr>
  </w:style>
  <w:style w:type="character" w:styleId="1" w:customStyle="1">
    <w:name w:val="Заголовок №1_"/>
    <w:basedOn w:val="DefaultParagraphFont"/>
    <w:link w:val="11"/>
    <w:qFormat/>
    <w:rsid w:val="009f323e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222222"/>
      <w:sz w:val="20"/>
      <w:szCs w:val="20"/>
      <w:u w:val="none"/>
    </w:rPr>
  </w:style>
  <w:style w:type="character" w:styleId="Style15" w:customStyle="1">
    <w:name w:val="Подпись к таблице_"/>
    <w:basedOn w:val="DefaultParagraphFont"/>
    <w:link w:val="a5"/>
    <w:qFormat/>
    <w:rsid w:val="009f323e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404040"/>
      <w:sz w:val="16"/>
      <w:szCs w:val="16"/>
      <w:u w:val="none"/>
    </w:rPr>
  </w:style>
  <w:style w:type="character" w:styleId="Style16" w:customStyle="1">
    <w:name w:val="Другое_"/>
    <w:basedOn w:val="DefaultParagraphFont"/>
    <w:link w:val="a7"/>
    <w:qFormat/>
    <w:rsid w:val="009f323e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222222"/>
      <w:sz w:val="16"/>
      <w:szCs w:val="16"/>
      <w:u w:val="none"/>
    </w:rPr>
  </w:style>
  <w:style w:type="character" w:styleId="Style17" w:customStyle="1">
    <w:name w:val="Верхний колонтитул Знак"/>
    <w:basedOn w:val="DefaultParagraphFont"/>
    <w:link w:val="a8"/>
    <w:uiPriority w:val="99"/>
    <w:semiHidden/>
    <w:qFormat/>
    <w:rsid w:val="007c0f95"/>
    <w:rPr>
      <w:color w:val="000000"/>
    </w:rPr>
  </w:style>
  <w:style w:type="character" w:styleId="Style18" w:customStyle="1">
    <w:name w:val="Нижний колонтитул Знак"/>
    <w:basedOn w:val="DefaultParagraphFont"/>
    <w:link w:val="aa"/>
    <w:uiPriority w:val="99"/>
    <w:semiHidden/>
    <w:qFormat/>
    <w:rsid w:val="007c0f95"/>
    <w:rPr>
      <w:color w:val="000000"/>
    </w:rPr>
  </w:style>
  <w:style w:type="paragraph" w:styleId="Style19">
    <w:name w:val="Заголовок"/>
    <w:basedOn w:val="Normal"/>
    <w:next w:val="Style20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FreeSans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FreeSans"/>
    </w:rPr>
  </w:style>
  <w:style w:type="paragraph" w:styleId="11" w:customStyle="1">
    <w:name w:val="Основной текст1"/>
    <w:basedOn w:val="Normal"/>
    <w:link w:val="a3"/>
    <w:qFormat/>
    <w:rsid w:val="009f323e"/>
    <w:pPr>
      <w:shd w:val="clear" w:color="auto" w:fill="FFFFFF"/>
    </w:pPr>
    <w:rPr>
      <w:rFonts w:ascii="Times New Roman" w:hAnsi="Times New Roman" w:eastAsia="Times New Roman" w:cs="Times New Roman"/>
      <w:color w:val="222222"/>
      <w:sz w:val="16"/>
      <w:szCs w:val="16"/>
    </w:rPr>
  </w:style>
  <w:style w:type="paragraph" w:styleId="12" w:customStyle="1">
    <w:name w:val="Заголовок №1"/>
    <w:basedOn w:val="Normal"/>
    <w:link w:val="10"/>
    <w:qFormat/>
    <w:rsid w:val="009f323e"/>
    <w:pPr>
      <w:shd w:val="clear" w:color="auto" w:fill="FFFFFF"/>
      <w:ind w:left="3040" w:hanging="0"/>
      <w:outlineLvl w:val="0"/>
    </w:pPr>
    <w:rPr>
      <w:rFonts w:ascii="Times New Roman" w:hAnsi="Times New Roman" w:eastAsia="Times New Roman" w:cs="Times New Roman"/>
      <w:b/>
      <w:bCs/>
      <w:color w:val="222222"/>
      <w:sz w:val="20"/>
      <w:szCs w:val="20"/>
    </w:rPr>
  </w:style>
  <w:style w:type="paragraph" w:styleId="Style24" w:customStyle="1">
    <w:name w:val="Подпись к таблице"/>
    <w:basedOn w:val="Normal"/>
    <w:link w:val="a4"/>
    <w:qFormat/>
    <w:rsid w:val="009f323e"/>
    <w:pPr>
      <w:shd w:val="clear" w:color="auto" w:fill="FFFFFF"/>
      <w:jc w:val="both"/>
    </w:pPr>
    <w:rPr>
      <w:rFonts w:ascii="Times New Roman" w:hAnsi="Times New Roman" w:eastAsia="Times New Roman" w:cs="Times New Roman"/>
      <w:color w:val="404040"/>
      <w:sz w:val="16"/>
      <w:szCs w:val="16"/>
    </w:rPr>
  </w:style>
  <w:style w:type="paragraph" w:styleId="Style25" w:customStyle="1">
    <w:name w:val="Другое"/>
    <w:basedOn w:val="Normal"/>
    <w:link w:val="a6"/>
    <w:qFormat/>
    <w:rsid w:val="009f323e"/>
    <w:pPr>
      <w:shd w:val="clear" w:color="auto" w:fill="FFFFFF"/>
    </w:pPr>
    <w:rPr>
      <w:rFonts w:ascii="Times New Roman" w:hAnsi="Times New Roman" w:eastAsia="Times New Roman" w:cs="Times New Roman"/>
      <w:color w:val="222222"/>
      <w:sz w:val="16"/>
      <w:szCs w:val="16"/>
    </w:rPr>
  </w:style>
  <w:style w:type="paragraph" w:styleId="Style26">
    <w:name w:val="Header"/>
    <w:basedOn w:val="Normal"/>
    <w:link w:val="a9"/>
    <w:uiPriority w:val="99"/>
    <w:semiHidden/>
    <w:unhideWhenUsed/>
    <w:rsid w:val="007c0f95"/>
    <w:pPr>
      <w:tabs>
        <w:tab w:val="center" w:pos="4677" w:leader="none"/>
        <w:tab w:val="right" w:pos="9355" w:leader="none"/>
      </w:tabs>
    </w:pPr>
    <w:rPr/>
  </w:style>
  <w:style w:type="paragraph" w:styleId="Style27">
    <w:name w:val="Footer"/>
    <w:basedOn w:val="Normal"/>
    <w:link w:val="ab"/>
    <w:uiPriority w:val="99"/>
    <w:semiHidden/>
    <w:unhideWhenUsed/>
    <w:rsid w:val="007c0f95"/>
    <w:pPr>
      <w:tabs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LibreOffice/5.1.6.2$Linux_X86_64 LibreOffice_project/10m0$Build-2</Application>
  <Pages>3</Pages>
  <Words>769</Words>
  <Characters>4204</Characters>
  <CharactersWithSpaces>4739</CharactersWithSpaces>
  <Paragraphs>234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2018-11-19T09:02:00Z</dcterms:created>
  <dc:creator>Артем</dc:creator>
  <dc:description/>
  <dc:language>ru-RU</dc:language>
  <cp:lastModifiedBy/>
  <cp:lastPrinted>2018-11-08T07:50:00Z</cp:lastPrinted>
  <dcterms:modified xsi:type="dcterms:W3CDTF">2018-11-19T19:38:23Z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