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насос канализационный-погружной-маслонаполненный, Ду 70-80 мм, производительность 20 куб.м/час, класс защиты IP68, допустимый размер твердых частиц не менее 20 мм, частота вращения 3000 об/мин ; материал рабочего колеса и корпус - чугун, напряжение 380 вольт - 2 шт;</w:t>
      </w:r>
    </w:p>
    <w:p>
      <w:pPr>
        <w:pStyle w:val="Normal"/>
        <w:rPr/>
      </w:pPr>
      <w:r>
        <w:rPr/>
        <w:t>насос поверхностный -циркуляционный, мощность 50-70 вольт, напряжение сети 220 вольт, тип ротора - мокрый, максимальный напор 5,5 м  - 2 шт;</w:t>
      </w:r>
    </w:p>
    <w:p>
      <w:pPr>
        <w:pStyle w:val="Normal"/>
        <w:rPr/>
      </w:pPr>
      <w:r>
        <w:rPr/>
        <w:t>насос поверхностный, материал корпуса - чугун, вал - нержавеющая сталь, потребляемая мощность 670-710, напряжение сети 220-230 - 1 шт.</w:t>
      </w:r>
    </w:p>
    <w:p>
      <w:pPr>
        <w:pStyle w:val="Normal"/>
        <w:rPr/>
      </w:pPr>
      <w:r>
        <w:rPr/>
        <w:t>Рассмотрим все предложения по производителям.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82</Words>
  <Characters>506</Characters>
  <CharactersWithSpaces>585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2018-11-19T15:18:39Z</dcterms:created>
  <dc:creator/>
  <dc:description/>
  <dc:language>ru-RU</dc:language>
  <cp:lastModifiedBy/>
  <dcterms:modified xsi:type="dcterms:W3CDTF">2018-11-19T15:18:55Z</dcterms:modified>
  <cp:revision>1</cp:revision>
  <dc:subject/>
  <dc:title/>
</cp:coreProperties>
</file>