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Давление статического испытания не менее – 35Мпа (5 000psi);</w:t>
      </w:r>
    </w:p>
    <w:p>
      <w:pPr>
        <w:rPr>
          <w:rFonts w:hint="default"/>
        </w:rPr>
      </w:pPr>
      <w:r>
        <w:rPr>
          <w:rFonts w:hint="default"/>
        </w:rPr>
        <w:t>Номинальное рабочее давление не менее – 21Мпа (3 000psi);</w:t>
      </w:r>
    </w:p>
    <w:p>
      <w:pPr>
        <w:rPr>
          <w:rFonts w:hint="default"/>
        </w:rPr>
      </w:pPr>
      <w:r>
        <w:rPr>
          <w:rFonts w:hint="default"/>
        </w:rPr>
        <w:t>Номинальное давление гидросистемы не менее – 21Мпа (3 000psi);</w:t>
      </w:r>
    </w:p>
    <w:p>
      <w:pPr>
        <w:rPr>
          <w:rFonts w:hint="default"/>
        </w:rPr>
      </w:pPr>
      <w:r>
        <w:rPr>
          <w:rFonts w:hint="default"/>
        </w:rPr>
        <w:t>Соединяющая резьба трубопровода гидросистемы – NPT 1;</w:t>
      </w:r>
    </w:p>
    <w:p>
      <w:pPr>
        <w:rPr>
          <w:rFonts w:hint="default"/>
        </w:rPr>
      </w:pPr>
      <w:r>
        <w:rPr>
          <w:rFonts w:hint="default"/>
        </w:rPr>
        <w:t>Надпревенторная катушка на универсальный превентор425-21:</w:t>
      </w:r>
    </w:p>
    <w:p>
      <w:pPr>
        <w:rPr>
          <w:rFonts w:hint="default"/>
        </w:rPr>
      </w:pPr>
      <w:r>
        <w:rPr>
          <w:rFonts w:hint="default"/>
        </w:rPr>
        <w:t>Верхнее соединение – фланцевое;</w:t>
      </w:r>
    </w:p>
    <w:p>
      <w:pPr>
        <w:rPr>
          <w:rFonts w:hint="default"/>
        </w:rPr>
      </w:pPr>
      <w:r>
        <w:rPr>
          <w:rFonts w:hint="default"/>
        </w:rPr>
        <w:t>Нижнее соединение - фланцевое;</w:t>
      </w:r>
    </w:p>
    <w:p>
      <w:pPr>
        <w:rPr>
          <w:rFonts w:hint="default"/>
        </w:rPr>
      </w:pPr>
      <w:r>
        <w:rPr>
          <w:rFonts w:hint="default"/>
        </w:rPr>
        <w:t>Высота Н=450мм;</w:t>
      </w:r>
    </w:p>
    <w:p>
      <w:pPr>
        <w:rPr>
          <w:rFonts w:hint="default"/>
        </w:rPr>
      </w:pPr>
      <w:r>
        <w:rPr>
          <w:rFonts w:hint="default"/>
        </w:rPr>
        <w:t>Кольцевая прокладка – на фланцевое соединение– 2шт;</w:t>
      </w:r>
    </w:p>
    <w:p>
      <w:pPr>
        <w:rPr>
          <w:rFonts w:hint="default"/>
        </w:rPr>
      </w:pPr>
      <w:r>
        <w:rPr>
          <w:rFonts w:hint="default"/>
        </w:rPr>
        <w:t>Рукав бронированный огнеупорный для ПВО в комплекте с универсальным самоуплотняющимся штуцером</w:t>
      </w:r>
    </w:p>
    <w:p>
      <w:pPr>
        <w:rPr>
          <w:rFonts w:hint="default"/>
        </w:rPr>
      </w:pPr>
      <w:r>
        <w:rPr>
          <w:rFonts w:hint="default"/>
        </w:rPr>
        <w:t>FIG602; Тип шланга стальной проволочной оплётки;</w:t>
      </w:r>
    </w:p>
    <w:p>
      <w:pPr>
        <w:rPr>
          <w:rFonts w:hint="default"/>
        </w:rPr>
      </w:pPr>
      <w:r>
        <w:rPr>
          <w:rFonts w:hint="default"/>
        </w:rPr>
        <w:t>Габариты в пределах:</w:t>
      </w:r>
    </w:p>
    <w:p>
      <w:pPr>
        <w:rPr>
          <w:rFonts w:hint="default"/>
        </w:rPr>
      </w:pPr>
      <w:r>
        <w:rPr>
          <w:rFonts w:hint="default"/>
        </w:rPr>
        <w:t>Длина не более – 1598мм;</w:t>
      </w:r>
    </w:p>
    <w:p>
      <w:pPr>
        <w:rPr>
          <w:rFonts w:hint="default"/>
        </w:rPr>
      </w:pPr>
      <w:r>
        <w:rPr>
          <w:rFonts w:hint="default"/>
        </w:rPr>
        <w:t>Ширина не более – 1598мм;</w:t>
      </w:r>
    </w:p>
    <w:p>
      <w:pPr>
        <w:rPr>
          <w:rFonts w:hint="default"/>
        </w:rPr>
      </w:pPr>
      <w:r>
        <w:rPr>
          <w:rFonts w:hint="default"/>
        </w:rPr>
        <w:t>Высота не более – 1553мм;</w:t>
      </w:r>
    </w:p>
    <w:p>
      <w:pPr>
        <w:rPr>
          <w:rFonts w:hint="default"/>
        </w:rPr>
      </w:pPr>
      <w:r>
        <w:rPr>
          <w:rFonts w:hint="default"/>
        </w:rPr>
        <w:t>25ммх35МРах10м – 10шт.</w:t>
      </w:r>
    </w:p>
    <w:p>
      <w:pPr>
        <w:rPr>
          <w:rFonts w:hint="default"/>
        </w:rPr>
      </w:pPr>
      <w:r>
        <w:rPr>
          <w:rFonts w:hint="default"/>
        </w:rPr>
        <w:t>Завод изготовитель (заполняется потенциальным поставщиком)</w:t>
      </w:r>
    </w:p>
    <w:p>
      <w:pPr>
        <w:rPr>
          <w:rFonts w:hint="default"/>
        </w:rPr>
      </w:pPr>
      <w:r>
        <w:rPr>
          <w:rFonts w:hint="default"/>
        </w:rPr>
        <w:t>Страна происхождение (заполняется потенциальным поставщиком)</w:t>
      </w:r>
    </w:p>
    <w:p>
      <w:pPr>
        <w:rPr>
          <w:rFonts w:hint="default"/>
        </w:rPr>
      </w:pPr>
      <w:r>
        <w:rPr>
          <w:rFonts w:hint="default"/>
        </w:rPr>
        <w:t>Минимальный набор комплекта ЗИП на комплект Превентор универсальный гидравлический ПУГ-425х21:</w:t>
      </w:r>
    </w:p>
    <w:p>
      <w:pPr>
        <w:rPr>
          <w:rFonts w:hint="default"/>
        </w:rPr>
      </w:pPr>
      <w:r>
        <w:rPr>
          <w:rFonts w:hint="default"/>
        </w:rPr>
        <w:t>1. Шаровой резиновый сердечник - 1 комплект;</w:t>
      </w:r>
    </w:p>
    <w:p>
      <w:pPr>
        <w:rPr>
          <w:rFonts w:hint="default"/>
        </w:rPr>
      </w:pPr>
      <w:r>
        <w:rPr>
          <w:rFonts w:hint="default"/>
        </w:rPr>
        <w:t>2. РТИ для универсального превентора - 1 комплект;</w:t>
      </w:r>
    </w:p>
    <w:p>
      <w:pPr>
        <w:rPr>
          <w:rFonts w:hint="default"/>
        </w:rPr>
      </w:pPr>
      <w:r>
        <w:rPr>
          <w:rFonts w:hint="default"/>
        </w:rPr>
        <w:t>3. Быстросъёмные клапана самоуплотняющиймся штуцером FIG602 -20 комплект;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Минимальный набор комплекта ЗИП на комплект Превентор универсальный гидравлический ПУГ-425х21:</w:t>
      </w:r>
    </w:p>
    <w:p>
      <w:pPr>
        <w:rPr>
          <w:rFonts w:hint="default"/>
        </w:rPr>
      </w:pPr>
      <w:r>
        <w:rPr>
          <w:rFonts w:hint="default"/>
        </w:rPr>
        <w:t>1. Шаровой резиновый сердечник          - 1 комплект;</w:t>
      </w:r>
    </w:p>
    <w:p>
      <w:pPr>
        <w:rPr>
          <w:rFonts w:hint="default"/>
        </w:rPr>
      </w:pPr>
      <w:r>
        <w:rPr>
          <w:rFonts w:hint="default"/>
        </w:rPr>
        <w:t>2. РТИ для универсального превентора           - 1 комплект;</w:t>
      </w:r>
    </w:p>
    <w:p>
      <w:r>
        <w:rPr>
          <w:rFonts w:hint="default"/>
        </w:rPr>
        <w:t>3.Быстросъёмные клапана самоуплотняющиймся штуцером FIG602       -20 комплект;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B6E0E"/>
    <w:rsid w:val="4D8B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2018-11-06T05:28:00Z</dcterms:created>
  <dc:creator>Ск. Максим</dc:creator>
  <cp:lastModifiedBy>Ск. Максим</cp:lastModifiedBy>
  <dcterms:modified xsi:type="dcterms:W3CDTF">2018-11-06T05:28:43Z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1049-10.2.0.7516</vt:lpwstr>
  </property>
</Properties>
</file>