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367x494(h)мм - м</w:t>
        <w:tab/>
        <w:t>46</w:t>
        <w:tab/>
      </w:r>
    </w:p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400x400мм</w:t>
        <w:tab/>
        <w:t>м</w:t>
        <w:tab/>
        <w:t>42</w:t>
        <w:tab/>
      </w:r>
    </w:p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427x494(h)мм</w:t>
        <w:tab/>
        <w:t>м</w:t>
        <w:tab/>
        <w:t>50</w:t>
        <w:tab/>
      </w:r>
    </w:p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483x605(h)мм</w:t>
        <w:tab/>
        <w:t>м</w:t>
        <w:tab/>
        <w:t>64</w:t>
        <w:tab/>
      </w:r>
    </w:p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600x600мм</w:t>
        <w:tab/>
        <w:t>м</w:t>
        <w:tab/>
        <w:t>60</w:t>
        <w:tab/>
      </w:r>
    </w:p>
    <w:p>
      <w:pPr>
        <w:pStyle w:val="Normal"/>
        <w:rPr/>
      </w:pPr>
      <w:r>
        <w:rPr/>
        <w:t>Воздуховод сварной в стык без фланцевый из нержавеющей стали (12Х18Н10Т) по ГОСТ 5582-75 s=2.0 мм 700(h)x800мм</w:t>
        <w:tab/>
        <w:t>м</w:t>
        <w:tab/>
        <w:t>82</w:t>
        <w:tab/>
      </w:r>
    </w:p>
    <w:p>
      <w:pPr>
        <w:pStyle w:val="Normal"/>
        <w:rPr/>
      </w:pPr>
      <w:r>
        <w:rPr/>
        <w:t>Переход сварной в стык без фланцевый из нержавеющей стали (12Х18Н10Т) по ГОСТ 5582-75 s=2.0 367x494(h) - 400x400 мм</w:t>
        <w:tab/>
        <w:t>шт</w:t>
        <w:tab/>
        <w:t>2</w:t>
        <w:tab/>
      </w:r>
    </w:p>
    <w:p>
      <w:pPr>
        <w:pStyle w:val="Normal"/>
        <w:rPr/>
      </w:pPr>
      <w:r>
        <w:rPr/>
        <w:t>Переход сварной в стык без фланцевый из нержавеющей стали (12Х18Н10Т) по ГОСТ 5582-75 s=2.0 427x494(h) - 600x600 мм</w:t>
        <w:tab/>
        <w:t>шт</w:t>
        <w:tab/>
        <w:t>2</w:t>
        <w:tab/>
      </w:r>
    </w:p>
    <w:p>
      <w:pPr>
        <w:pStyle w:val="Normal"/>
        <w:rPr/>
      </w:pPr>
      <w:r>
        <w:rPr/>
        <w:t>Переход сварной в стык без фланцевый из нержавеющей стали (12Х18Н10Т) по ГОСТ 5582-75 s=2.0 483x605(h) – 700(h)x800 мм шт</w:t>
        <w:tab/>
        <w:t>2</w:t>
        <w:tab/>
      </w:r>
    </w:p>
    <w:p>
      <w:pPr>
        <w:pStyle w:val="Normal"/>
        <w:rPr/>
      </w:pPr>
      <w:r>
        <w:rPr/>
        <w:t>Отвод 45° сварной в стык без фланцевый из нержавеющей стали (12Х18Н10Т) по ГОСТ 5582-75 s=2.0 мм 700(h)х800 мм</w:t>
        <w:tab/>
        <w:t>шт</w:t>
        <w:tab/>
        <w:t>4</w:t>
        <w:tab/>
      </w:r>
    </w:p>
    <w:p>
      <w:pPr>
        <w:pStyle w:val="Normal"/>
        <w:rPr/>
      </w:pPr>
      <w:r>
        <w:rPr/>
        <w:t>Отвод 90° сварной в стык без фланцевый из нержавеющей стали (12Х18Н10Т) по ГОСТ 5582-75 s=2.0 мм 400х400</w:t>
        <w:tab/>
        <w:t>шт</w:t>
        <w:tab/>
        <w:t>4</w:t>
        <w:tab/>
      </w:r>
    </w:p>
    <w:p>
      <w:pPr>
        <w:pStyle w:val="Normal"/>
        <w:rPr/>
      </w:pPr>
      <w:r>
        <w:rPr/>
        <w:t>Отвод 90° сварной в стык без фланцевый из нержавеющей стали (12Х18Н10Т) по ГОСТ 5582-75 s=2.0 мм 600х600 мм</w:t>
        <w:tab/>
        <w:t>шт</w:t>
        <w:tab/>
        <w:t>4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en-US" w:eastAsia="en-US" w:bidi="en-US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Style15">
    <w:name w:val="Body Text"/>
    <w:basedOn w:val="Normal"/>
    <w:pPr>
      <w:spacing w:before="0" w:after="120"/>
    </w:pPr>
    <w:rPr/>
  </w:style>
  <w:style w:type="paragraph" w:styleId="Style16">
    <w:name w:val="List"/>
    <w:basedOn w:val="Style15"/>
    <w:pPr/>
    <w:rPr>
      <w:rFonts w:cs="Tahoma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LibreOffice/5.1.6.2$Linux_X86_64 LibreOffice_project/10m0$Build-2</Application>
  <Pages>1</Pages>
  <Words>227</Words>
  <Characters>1169</Characters>
  <CharactersWithSpaces>1396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ru-RU</dc:language>
  <cp:lastModifiedBy/>
  <dcterms:modified xsi:type="dcterms:W3CDTF">2018-11-07T19:56:44Z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