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A65" w:rsidRPr="005F6DCC" w:rsidRDefault="00B85A65" w:rsidP="00B85A65">
      <w:pPr>
        <w:pStyle w:val="a3"/>
        <w:jc w:val="center"/>
        <w:rPr>
          <w:rFonts w:ascii="Times New Roman" w:eastAsia="Lucida Sans Unicode" w:hAnsi="Times New Roman"/>
          <w:sz w:val="24"/>
          <w:szCs w:val="24"/>
          <w:lang w:eastAsia="en-US" w:bidi="en-US"/>
        </w:rPr>
      </w:pPr>
      <w:r w:rsidRPr="005F6DCC">
        <w:rPr>
          <w:rFonts w:ascii="Times New Roman" w:eastAsia="Lucida Sans Unicode" w:hAnsi="Times New Roman"/>
          <w:sz w:val="24"/>
          <w:szCs w:val="24"/>
          <w:lang w:eastAsia="en-US" w:bidi="en-US"/>
        </w:rPr>
        <w:t>Техническое задание:</w:t>
      </w:r>
    </w:p>
    <w:tbl>
      <w:tblPr>
        <w:tblW w:w="10243" w:type="dxa"/>
        <w:tblInd w:w="-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"/>
        <w:gridCol w:w="7796"/>
        <w:gridCol w:w="851"/>
        <w:gridCol w:w="1134"/>
      </w:tblGrid>
      <w:tr w:rsidR="00B85A65" w:rsidRPr="005F6DCC" w:rsidTr="00B85A65">
        <w:tc>
          <w:tcPr>
            <w:tcW w:w="462" w:type="dxa"/>
            <w:vAlign w:val="center"/>
          </w:tcPr>
          <w:p w:rsidR="00B85A65" w:rsidRPr="005F6DCC" w:rsidRDefault="00B85A65" w:rsidP="006F41B3">
            <w:pPr>
              <w:snapToGrid w:val="0"/>
              <w:jc w:val="center"/>
              <w:rPr>
                <w:rFonts w:ascii="Times New Roman" w:eastAsia="Lucida Sans Unicode" w:hAnsi="Times New Roman"/>
                <w:color w:val="000000"/>
                <w:sz w:val="21"/>
                <w:szCs w:val="21"/>
                <w:lang w:val="en-US" w:eastAsia="en-US" w:bidi="en-US"/>
              </w:rPr>
            </w:pPr>
            <w:bookmarkStart w:id="0" w:name="_GoBack"/>
            <w:bookmarkEnd w:id="0"/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val="en-US" w:eastAsia="en-US" w:bidi="en-US"/>
              </w:rPr>
              <w:t>№ п/п</w:t>
            </w:r>
          </w:p>
        </w:tc>
        <w:tc>
          <w:tcPr>
            <w:tcW w:w="7796" w:type="dxa"/>
            <w:vAlign w:val="center"/>
          </w:tcPr>
          <w:p w:rsidR="00B85A65" w:rsidRPr="005F6DCC" w:rsidRDefault="00B85A65" w:rsidP="006F41B3">
            <w:pPr>
              <w:snapToGrid w:val="0"/>
              <w:jc w:val="center"/>
              <w:rPr>
                <w:rFonts w:ascii="Times New Roman" w:eastAsia="Lucida Sans Unicode" w:hAnsi="Times New Roman"/>
                <w:color w:val="000000"/>
                <w:sz w:val="21"/>
                <w:szCs w:val="21"/>
                <w:lang w:eastAsia="en-US" w:bidi="en-US"/>
              </w:rPr>
            </w:pPr>
            <w:proofErr w:type="spellStart"/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val="en-US" w:eastAsia="en-US" w:bidi="en-US"/>
              </w:rPr>
              <w:t>Наименование</w:t>
            </w:r>
            <w:proofErr w:type="spellEnd"/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val="en-US" w:eastAsia="en-US" w:bidi="en-US"/>
              </w:rPr>
              <w:t xml:space="preserve"> и </w:t>
            </w:r>
            <w:proofErr w:type="spellStart"/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val="en-US" w:eastAsia="en-US" w:bidi="en-US"/>
              </w:rPr>
              <w:t>характеристик</w:t>
            </w:r>
            <w:proofErr w:type="spellEnd"/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eastAsia="en-US" w:bidi="en-US"/>
              </w:rPr>
              <w:t>и товара</w:t>
            </w:r>
          </w:p>
        </w:tc>
        <w:tc>
          <w:tcPr>
            <w:tcW w:w="851" w:type="dxa"/>
          </w:tcPr>
          <w:p w:rsidR="00B85A65" w:rsidRPr="005F6DCC" w:rsidRDefault="00B85A65" w:rsidP="006F41B3">
            <w:pPr>
              <w:snapToGrid w:val="0"/>
              <w:jc w:val="center"/>
              <w:rPr>
                <w:rFonts w:ascii="Times New Roman" w:eastAsia="Lucida Sans Unicode" w:hAnsi="Times New Roman"/>
                <w:color w:val="000000"/>
                <w:sz w:val="21"/>
                <w:szCs w:val="21"/>
                <w:lang w:eastAsia="en-US" w:bidi="en-US"/>
              </w:rPr>
            </w:pPr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eastAsia="en-US" w:bidi="en-US"/>
              </w:rPr>
              <w:t>Ед. изм.</w:t>
            </w:r>
          </w:p>
        </w:tc>
        <w:tc>
          <w:tcPr>
            <w:tcW w:w="1134" w:type="dxa"/>
          </w:tcPr>
          <w:p w:rsidR="00B85A65" w:rsidRPr="005F6DCC" w:rsidRDefault="00B85A65" w:rsidP="006F41B3">
            <w:pPr>
              <w:snapToGrid w:val="0"/>
              <w:jc w:val="center"/>
              <w:rPr>
                <w:rFonts w:ascii="Times New Roman" w:eastAsia="Lucida Sans Unicode" w:hAnsi="Times New Roman"/>
                <w:color w:val="000000"/>
                <w:sz w:val="21"/>
                <w:szCs w:val="21"/>
                <w:lang w:eastAsia="en-US" w:bidi="en-US"/>
              </w:rPr>
            </w:pPr>
            <w:r w:rsidRPr="005F6DCC">
              <w:rPr>
                <w:rFonts w:ascii="Times New Roman" w:eastAsia="Lucida Sans Unicode" w:hAnsi="Times New Roman"/>
                <w:color w:val="000000"/>
                <w:sz w:val="21"/>
                <w:szCs w:val="21"/>
                <w:lang w:eastAsia="en-US" w:bidi="en-US"/>
              </w:rPr>
              <w:t>Количество</w:t>
            </w:r>
          </w:p>
        </w:tc>
      </w:tr>
      <w:tr w:rsidR="00B85A65" w:rsidRPr="00307D4A" w:rsidTr="00B85A65">
        <w:tc>
          <w:tcPr>
            <w:tcW w:w="462" w:type="dxa"/>
          </w:tcPr>
          <w:p w:rsidR="00B85A65" w:rsidRPr="00307D4A" w:rsidRDefault="00B85A65" w:rsidP="006F41B3">
            <w:pPr>
              <w:snapToGrid w:val="0"/>
              <w:rPr>
                <w:rFonts w:eastAsia="Lucida Sans Unicode"/>
                <w:color w:val="000000"/>
                <w:sz w:val="21"/>
                <w:szCs w:val="21"/>
                <w:lang w:eastAsia="en-US" w:bidi="en-US"/>
              </w:rPr>
            </w:pPr>
            <w:r w:rsidRPr="00307D4A">
              <w:rPr>
                <w:rFonts w:eastAsia="Lucida Sans Unicode"/>
                <w:color w:val="000000"/>
                <w:sz w:val="21"/>
                <w:szCs w:val="21"/>
                <w:lang w:eastAsia="en-US" w:bidi="en-US"/>
              </w:rPr>
              <w:t>1</w:t>
            </w:r>
          </w:p>
        </w:tc>
        <w:tc>
          <w:tcPr>
            <w:tcW w:w="7796" w:type="dxa"/>
          </w:tcPr>
          <w:tbl>
            <w:tblPr>
              <w:tblW w:w="770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09"/>
            </w:tblGrid>
            <w:tr w:rsidR="00B85A65" w:rsidTr="006F41B3">
              <w:tblPrEx>
                <w:tblCellMar>
                  <w:top w:w="0" w:type="dxa"/>
                  <w:bottom w:w="0" w:type="dxa"/>
                </w:tblCellMar>
              </w:tblPrEx>
              <w:trPr>
                <w:trHeight w:val="2244"/>
              </w:trPr>
              <w:tc>
                <w:tcPr>
                  <w:tcW w:w="7709" w:type="dxa"/>
                </w:tcPr>
                <w:p w:rsidR="00B85A65" w:rsidRDefault="00B85A65" w:rsidP="006F41B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Комплект постельного белья </w:t>
                  </w:r>
                </w:p>
                <w:p w:rsidR="00B85A65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 w:rsidRPr="00CB4871">
                    <w:rPr>
                      <w:rFonts w:ascii="Times New Roman" w:hAnsi="Times New Roman"/>
                    </w:rPr>
                    <w:t xml:space="preserve">Комплект постельного белья бязь 2-х спальный 4 </w:t>
                  </w:r>
                  <w:r>
                    <w:rPr>
                      <w:rFonts w:ascii="Times New Roman" w:hAnsi="Times New Roman"/>
                    </w:rPr>
                    <w:t>п</w:t>
                  </w:r>
                  <w:r w:rsidRPr="00CB4871">
                    <w:rPr>
                      <w:rFonts w:ascii="Times New Roman" w:hAnsi="Times New Roman"/>
                    </w:rPr>
                    <w:t xml:space="preserve">редмета (1 простынь, 1 пододеяльник, 2 наволочки). </w:t>
                  </w:r>
                </w:p>
                <w:p w:rsidR="00B85A65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 w:rsidRPr="00CB4871">
                    <w:rPr>
                      <w:rFonts w:ascii="Times New Roman" w:hAnsi="Times New Roman"/>
                    </w:rPr>
                    <w:t xml:space="preserve">Бязь набивная, хлопок 100%, плотность не менее 142±7 г/м2, </w:t>
                  </w:r>
                </w:p>
                <w:p w:rsidR="00B85A65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 w:rsidRPr="00CB4871">
                    <w:rPr>
                      <w:rFonts w:ascii="Times New Roman" w:hAnsi="Times New Roman"/>
                    </w:rPr>
                    <w:t>нити швейные армированные, фиксация красителя – прочная.</w:t>
                  </w:r>
                </w:p>
                <w:p w:rsidR="00B85A65" w:rsidRPr="00CB4871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</w:t>
                  </w:r>
                  <w:r w:rsidRPr="00CB4871">
                    <w:rPr>
                      <w:rFonts w:ascii="Times New Roman" w:hAnsi="Times New Roman"/>
                    </w:rPr>
                    <w:t xml:space="preserve">остав комплекта: 1 – пододеяльник (не менее 175 х 215 см), 1 – простынь (не менее 195 х 220 см), 2- наволочки (не менее 70 х 70 см). </w:t>
                  </w:r>
                </w:p>
                <w:p w:rsidR="00B85A65" w:rsidRPr="00CB4871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 w:rsidRPr="00CB4871">
                    <w:rPr>
                      <w:rFonts w:ascii="Times New Roman" w:hAnsi="Times New Roman"/>
                    </w:rPr>
                    <w:t xml:space="preserve">Цвет: на белом фоне мелкий рисунок (расцветка согласуется с Заказчиком в срок не более 2-х дней с момента заключения контракта). </w:t>
                  </w:r>
                </w:p>
                <w:p w:rsidR="00B85A65" w:rsidRPr="00CB4871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 w:rsidRPr="00CB4871">
                    <w:rPr>
                      <w:rFonts w:ascii="Times New Roman" w:hAnsi="Times New Roman"/>
                    </w:rPr>
                    <w:t xml:space="preserve">Качество ткани и ниток должно соответствовать ГОСТ. </w:t>
                  </w:r>
                </w:p>
                <w:p w:rsidR="00B85A65" w:rsidRPr="00CB4871" w:rsidRDefault="00B85A65" w:rsidP="006F41B3">
                  <w:pPr>
                    <w:pStyle w:val="a3"/>
                    <w:rPr>
                      <w:rFonts w:ascii="Times New Roman" w:hAnsi="Times New Roman"/>
                    </w:rPr>
                  </w:pPr>
                  <w:r w:rsidRPr="00CB4871">
                    <w:rPr>
                      <w:rFonts w:ascii="Times New Roman" w:hAnsi="Times New Roman"/>
                    </w:rPr>
                    <w:t xml:space="preserve">Изделие должно быть отутюжено и аккуратно упаковано в индивидуальную упаковку. </w:t>
                  </w:r>
                </w:p>
                <w:p w:rsidR="00B85A65" w:rsidRDefault="00B85A65" w:rsidP="006F41B3">
                  <w:pPr>
                    <w:pStyle w:val="a3"/>
                  </w:pPr>
                  <w:r w:rsidRPr="00CB4871">
                    <w:rPr>
                      <w:rFonts w:ascii="Times New Roman" w:hAnsi="Times New Roman"/>
                    </w:rPr>
                    <w:t>Упаковка: полиэтиленовый пакет.</w:t>
                  </w:r>
                  <w:r>
                    <w:t xml:space="preserve"> </w:t>
                  </w:r>
                </w:p>
              </w:tc>
            </w:tr>
          </w:tbl>
          <w:p w:rsidR="00B85A65" w:rsidRPr="00307D4A" w:rsidRDefault="00B85A65" w:rsidP="006F41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B85A65" w:rsidRPr="00307D4A" w:rsidRDefault="00B85A65" w:rsidP="006F41B3">
            <w:pPr>
              <w:snapToGrid w:val="0"/>
              <w:jc w:val="center"/>
              <w:rPr>
                <w:rFonts w:eastAsia="Lucida Sans Unicode"/>
                <w:color w:val="000000"/>
                <w:sz w:val="21"/>
                <w:szCs w:val="21"/>
                <w:lang w:eastAsia="en-US" w:bidi="en-US"/>
              </w:rPr>
            </w:pPr>
            <w:r>
              <w:rPr>
                <w:rFonts w:eastAsia="Lucida Sans Unicode"/>
                <w:color w:val="000000"/>
                <w:sz w:val="21"/>
                <w:szCs w:val="21"/>
                <w:lang w:eastAsia="en-US" w:bidi="en-US"/>
              </w:rPr>
              <w:t>ш</w:t>
            </w:r>
            <w:r w:rsidRPr="00307D4A">
              <w:rPr>
                <w:rFonts w:eastAsia="Lucida Sans Unicode"/>
                <w:color w:val="000000"/>
                <w:sz w:val="21"/>
                <w:szCs w:val="21"/>
                <w:lang w:eastAsia="en-US" w:bidi="en-US"/>
              </w:rPr>
              <w:t>т.</w:t>
            </w:r>
          </w:p>
        </w:tc>
        <w:tc>
          <w:tcPr>
            <w:tcW w:w="1134" w:type="dxa"/>
          </w:tcPr>
          <w:p w:rsidR="00B85A65" w:rsidRPr="00307D4A" w:rsidRDefault="00B85A65" w:rsidP="006F41B3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</w:t>
            </w:r>
          </w:p>
        </w:tc>
      </w:tr>
    </w:tbl>
    <w:p w:rsidR="00832DFF" w:rsidRDefault="00832DFF"/>
    <w:sectPr w:rsidR="00832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65"/>
    <w:rsid w:val="00832DFF"/>
    <w:rsid w:val="00B8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0B8E7-B6FE-4CAE-94AB-5EBF08E5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A6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85A6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85A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B85A6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</dc:creator>
  <cp:keywords/>
  <dc:description/>
  <cp:lastModifiedBy>Рамазан</cp:lastModifiedBy>
  <cp:revision>1</cp:revision>
  <dcterms:created xsi:type="dcterms:W3CDTF">2018-02-12T07:55:00Z</dcterms:created>
  <dcterms:modified xsi:type="dcterms:W3CDTF">2018-02-12T07:56:00Z</dcterms:modified>
</cp:coreProperties>
</file>