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AD" w:rsidRDefault="00113AAD" w:rsidP="00113AAD">
      <w:pPr>
        <w:jc w:val="right"/>
        <w:rPr>
          <w:b/>
        </w:rPr>
      </w:pP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"/>
        <w:gridCol w:w="1729"/>
        <w:gridCol w:w="1590"/>
        <w:gridCol w:w="667"/>
        <w:gridCol w:w="1370"/>
        <w:gridCol w:w="4067"/>
      </w:tblGrid>
      <w:tr w:rsidR="00113AAD" w:rsidRPr="00E14772" w:rsidTr="00F33CF0">
        <w:trPr>
          <w:trHeight w:val="315"/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lang w:eastAsia="ru-RU" w:bidi="ar-SA"/>
              </w:rPr>
            </w:pPr>
            <w:r w:rsidRPr="00E14772">
              <w:rPr>
                <w:shd w:val="clear" w:color="auto" w:fill="FFFFFF"/>
                <w:lang w:eastAsia="ru-RU" w:bidi="ar-SA"/>
              </w:rPr>
              <w:t xml:space="preserve">№ </w:t>
            </w:r>
            <w:proofErr w:type="spellStart"/>
            <w:proofErr w:type="gramStart"/>
            <w:r w:rsidRPr="00E14772">
              <w:rPr>
                <w:sz w:val="22"/>
                <w:szCs w:val="22"/>
                <w:shd w:val="clear" w:color="auto" w:fill="FFFFFF"/>
                <w:lang w:eastAsia="ru-RU" w:bidi="ar-SA"/>
              </w:rPr>
              <w:t>п</w:t>
            </w:r>
            <w:proofErr w:type="spellEnd"/>
            <w:proofErr w:type="gramEnd"/>
            <w:r w:rsidRPr="00E14772">
              <w:rPr>
                <w:sz w:val="22"/>
                <w:szCs w:val="22"/>
                <w:shd w:val="clear" w:color="auto" w:fill="FFFFFF"/>
                <w:lang w:eastAsia="ru-RU" w:bidi="ar-SA"/>
              </w:rPr>
              <w:t>/</w:t>
            </w:r>
            <w:proofErr w:type="spellStart"/>
            <w:r w:rsidRPr="00E14772">
              <w:rPr>
                <w:sz w:val="22"/>
                <w:szCs w:val="22"/>
                <w:shd w:val="clear" w:color="auto" w:fill="FFFFFF"/>
                <w:lang w:eastAsia="ru-RU" w:bidi="ar-SA"/>
              </w:rPr>
              <w:t>п</w:t>
            </w:r>
            <w:proofErr w:type="spellEnd"/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ind w:left="28"/>
              <w:jc w:val="center"/>
              <w:rPr>
                <w:lang w:eastAsia="ru-RU" w:bidi="ar-SA"/>
              </w:rPr>
            </w:pP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/>
              <w:ind w:left="28"/>
              <w:jc w:val="center"/>
              <w:rPr>
                <w:lang w:eastAsia="ru-RU" w:bidi="ar-SA"/>
              </w:rPr>
            </w:pPr>
            <w:r w:rsidRPr="00E14772">
              <w:rPr>
                <w:color w:val="000000"/>
                <w:sz w:val="22"/>
                <w:szCs w:val="22"/>
                <w:lang w:eastAsia="ru-RU" w:bidi="ar-SA"/>
              </w:rPr>
              <w:t>Наименование и характеристика поставляемого товара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ind w:left="28"/>
              <w:jc w:val="center"/>
              <w:rPr>
                <w:lang w:eastAsia="ru-RU" w:bidi="ar-SA"/>
              </w:rPr>
            </w:pP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lang w:eastAsia="ru-RU" w:bidi="ar-SA"/>
              </w:rPr>
            </w:pPr>
            <w:r w:rsidRPr="00E14772">
              <w:rPr>
                <w:color w:val="000000"/>
                <w:sz w:val="22"/>
                <w:szCs w:val="22"/>
                <w:lang w:eastAsia="ru-RU" w:bidi="ar-SA"/>
              </w:rPr>
              <w:t>Внешний вид</w:t>
            </w:r>
          </w:p>
        </w:tc>
        <w:tc>
          <w:tcPr>
            <w:tcW w:w="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ind w:left="28"/>
              <w:jc w:val="center"/>
              <w:rPr>
                <w:lang w:eastAsia="ru-RU" w:bidi="ar-SA"/>
              </w:rPr>
            </w:pP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/>
              <w:ind w:left="28"/>
              <w:jc w:val="center"/>
              <w:rPr>
                <w:lang w:eastAsia="ru-RU" w:bidi="ar-SA"/>
              </w:rPr>
            </w:pPr>
            <w:r w:rsidRPr="00E14772">
              <w:rPr>
                <w:color w:val="000000"/>
                <w:sz w:val="22"/>
                <w:szCs w:val="22"/>
                <w:lang w:eastAsia="ru-RU" w:bidi="ar-SA"/>
              </w:rPr>
              <w:t xml:space="preserve">Ед. </w:t>
            </w:r>
            <w:proofErr w:type="spellStart"/>
            <w:r w:rsidRPr="00E14772">
              <w:rPr>
                <w:color w:val="000000"/>
                <w:sz w:val="22"/>
                <w:szCs w:val="22"/>
                <w:lang w:eastAsia="ru-RU" w:bidi="ar-SA"/>
              </w:rPr>
              <w:t>изм</w:t>
            </w:r>
            <w:proofErr w:type="spellEnd"/>
            <w:r w:rsidRPr="00E14772">
              <w:rPr>
                <w:color w:val="00000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ind w:left="28"/>
              <w:jc w:val="center"/>
              <w:rPr>
                <w:lang w:eastAsia="ru-RU" w:bidi="ar-SA"/>
              </w:rPr>
            </w:pP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ind w:left="28"/>
              <w:jc w:val="center"/>
              <w:rPr>
                <w:lang w:eastAsia="ru-RU" w:bidi="ar-SA"/>
              </w:rPr>
            </w:pPr>
            <w:r w:rsidRPr="00E14772">
              <w:rPr>
                <w:color w:val="000000"/>
                <w:sz w:val="22"/>
                <w:szCs w:val="22"/>
                <w:lang w:eastAsia="ru-RU" w:bidi="ar-SA"/>
              </w:rPr>
              <w:t>Количество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ind w:left="28"/>
              <w:jc w:val="center"/>
              <w:rPr>
                <w:lang w:eastAsia="ru-RU" w:bidi="ar-SA"/>
              </w:rPr>
            </w:pP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lang w:eastAsia="ru-RU" w:bidi="ar-SA"/>
              </w:rPr>
            </w:pPr>
          </w:p>
        </w:tc>
        <w:tc>
          <w:tcPr>
            <w:tcW w:w="4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center"/>
              <w:rPr>
                <w:lang w:eastAsia="ru-RU" w:bidi="ar-SA"/>
              </w:rPr>
            </w:pPr>
            <w:r w:rsidRPr="00E14772">
              <w:rPr>
                <w:color w:val="000000"/>
                <w:sz w:val="22"/>
                <w:szCs w:val="22"/>
                <w:lang w:eastAsia="ru-RU" w:bidi="ar-SA"/>
              </w:rPr>
              <w:t>Примечания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lang w:eastAsia="ru-RU" w:bidi="ar-SA"/>
              </w:rPr>
            </w:pPr>
            <w:r w:rsidRPr="00E14772">
              <w:rPr>
                <w:color w:val="000000"/>
                <w:sz w:val="22"/>
                <w:szCs w:val="22"/>
                <w:lang w:eastAsia="ru-RU" w:bidi="ar-SA"/>
              </w:rPr>
              <w:t>(сведения о качестве, технических, функциональных характеристиках товара и иные сведения)</w:t>
            </w:r>
          </w:p>
        </w:tc>
      </w:tr>
      <w:tr w:rsidR="00113AAD" w:rsidRPr="00E14772" w:rsidTr="00F33CF0">
        <w:trPr>
          <w:trHeight w:val="120"/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 w:line="120" w:lineRule="atLeast"/>
              <w:jc w:val="center"/>
              <w:rPr>
                <w:lang w:eastAsia="ru-RU" w:bidi="ar-SA"/>
              </w:rPr>
            </w:pPr>
            <w:r w:rsidRPr="00E14772">
              <w:rPr>
                <w:color w:val="000000"/>
                <w:shd w:val="clear" w:color="auto" w:fill="FFFFFF"/>
                <w:lang w:eastAsia="ru-RU" w:bidi="ar-SA"/>
              </w:rPr>
              <w:t>1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hd w:val="clear" w:color="auto" w:fill="FFFFFF"/>
              <w:suppressAutoHyphens w:val="0"/>
              <w:autoSpaceDE/>
              <w:spacing w:before="100" w:beforeAutospacing="1"/>
              <w:rPr>
                <w:lang w:eastAsia="ru-RU" w:bidi="ar-SA"/>
              </w:rPr>
            </w:pPr>
            <w:r w:rsidRPr="00E14772">
              <w:rPr>
                <w:color w:val="000000"/>
                <w:sz w:val="27"/>
                <w:szCs w:val="27"/>
                <w:shd w:val="clear" w:color="auto" w:fill="FFFFFF"/>
                <w:lang w:eastAsia="ru-RU" w:bidi="ar-SA"/>
              </w:rPr>
              <w:t xml:space="preserve">Парковый фонарь 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 w:line="120" w:lineRule="atLeast"/>
              <w:rPr>
                <w:lang w:eastAsia="ru-RU" w:bidi="ar-SA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rPr>
                <w:sz w:val="12"/>
                <w:lang w:eastAsia="ru-RU" w:bidi="ar-SA"/>
              </w:rPr>
            </w:pPr>
            <w:r>
              <w:rPr>
                <w:noProof/>
                <w:sz w:val="12"/>
                <w:lang w:eastAsia="ru-RU" w:bidi="ar-SA"/>
              </w:rPr>
              <w:drawing>
                <wp:inline distT="0" distB="0" distL="0" distR="0">
                  <wp:extent cx="838200" cy="1143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 w:line="120" w:lineRule="atLeast"/>
              <w:rPr>
                <w:lang w:eastAsia="ru-RU" w:bidi="ar-SA"/>
              </w:rPr>
            </w:pPr>
            <w:proofErr w:type="spellStart"/>
            <w:proofErr w:type="gramStart"/>
            <w:r w:rsidRPr="00E14772">
              <w:rPr>
                <w:lang w:eastAsia="ru-RU" w:bidi="ar-SA"/>
              </w:rPr>
              <w:t>шт</w:t>
            </w:r>
            <w:proofErr w:type="spellEnd"/>
            <w:proofErr w:type="gramEnd"/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 w:after="119" w:line="120" w:lineRule="atLeast"/>
              <w:jc w:val="center"/>
              <w:rPr>
                <w:lang w:eastAsia="ru-RU" w:bidi="ar-SA"/>
              </w:rPr>
            </w:pPr>
            <w:r w:rsidRPr="00E14772">
              <w:rPr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  <w:t>17</w:t>
            </w:r>
          </w:p>
        </w:tc>
        <w:tc>
          <w:tcPr>
            <w:tcW w:w="4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bCs/>
                <w:lang w:eastAsia="ru-RU" w:bidi="ar-SA"/>
              </w:rPr>
              <w:t xml:space="preserve">Технические характеристики </w:t>
            </w:r>
            <w:r w:rsidRPr="00E14772">
              <w:rPr>
                <w:lang w:eastAsia="ru-RU" w:bidi="ar-SA"/>
              </w:rPr>
              <w:t>Тип:</w:t>
            </w:r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 парковый фонарь СТРИТ-25,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LS: кабельные изделия, не </w:t>
            </w:r>
            <w:proofErr w:type="spellStart"/>
            <w:r w:rsidRPr="00E14772">
              <w:rPr>
                <w:color w:val="000000"/>
                <w:shd w:val="clear" w:color="auto" w:fill="FFFFFF"/>
                <w:lang w:eastAsia="ru-RU" w:bidi="ar-SA"/>
              </w:rPr>
              <w:t>распростра-няющие</w:t>
            </w:r>
            <w:proofErr w:type="spellEnd"/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 горение,  с пониженным </w:t>
            </w:r>
            <w:proofErr w:type="spellStart"/>
            <w:r w:rsidRPr="00E14772">
              <w:rPr>
                <w:color w:val="000000"/>
                <w:shd w:val="clear" w:color="auto" w:fill="FFFFFF"/>
                <w:lang w:eastAsia="ru-RU" w:bidi="ar-SA"/>
              </w:rPr>
              <w:t>дым</w:t>
            </w:r>
            <w:proofErr w:type="gramStart"/>
            <w:r w:rsidRPr="00E14772">
              <w:rPr>
                <w:color w:val="000000"/>
                <w:shd w:val="clear" w:color="auto" w:fill="FFFFFF"/>
                <w:lang w:eastAsia="ru-RU" w:bidi="ar-SA"/>
              </w:rPr>
              <w:t>о</w:t>
            </w:r>
            <w:proofErr w:type="spellEnd"/>
            <w:r w:rsidRPr="00E14772">
              <w:rPr>
                <w:color w:val="000000"/>
                <w:shd w:val="clear" w:color="auto" w:fill="FFFFFF"/>
                <w:lang w:eastAsia="ru-RU" w:bidi="ar-SA"/>
              </w:rPr>
              <w:t>-</w:t>
            </w:r>
            <w:proofErr w:type="gramEnd"/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 и </w:t>
            </w:r>
            <w:proofErr w:type="spellStart"/>
            <w:r w:rsidRPr="00E14772">
              <w:rPr>
                <w:color w:val="000000"/>
                <w:shd w:val="clear" w:color="auto" w:fill="FFFFFF"/>
                <w:lang w:eastAsia="ru-RU" w:bidi="ar-SA"/>
              </w:rPr>
              <w:t>газовыделением</w:t>
            </w:r>
            <w:proofErr w:type="spellEnd"/>
            <w:r w:rsidRPr="00E14772">
              <w:rPr>
                <w:color w:val="000000"/>
                <w:shd w:val="clear" w:color="auto" w:fill="D7DAEC"/>
                <w:lang w:eastAsia="ru-RU" w:bidi="ar-SA"/>
              </w:rPr>
              <w:t> 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color w:val="000000"/>
                <w:lang w:eastAsia="ru-RU" w:bidi="ar-SA"/>
              </w:rPr>
              <w:t>Лам</w:t>
            </w:r>
            <w:r>
              <w:rPr>
                <w:color w:val="000000"/>
                <w:lang w:eastAsia="ru-RU" w:bidi="ar-SA"/>
              </w:rPr>
              <w:t>п</w:t>
            </w:r>
            <w:r w:rsidRPr="00E14772">
              <w:rPr>
                <w:color w:val="000000"/>
                <w:lang w:eastAsia="ru-RU" w:bidi="ar-SA"/>
              </w:rPr>
              <w:t>а натриевая Е40 100 Ватт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proofErr w:type="spellStart"/>
            <w:proofErr w:type="gramStart"/>
            <w:r w:rsidRPr="00E14772">
              <w:rPr>
                <w:color w:val="000000"/>
                <w:shd w:val="clear" w:color="auto" w:fill="FFFFFF"/>
                <w:lang w:eastAsia="ru-RU" w:bidi="ar-SA"/>
              </w:rPr>
              <w:t>C</w:t>
            </w:r>
            <w:proofErr w:type="gramEnd"/>
            <w:r w:rsidRPr="00E14772">
              <w:rPr>
                <w:color w:val="000000"/>
                <w:shd w:val="clear" w:color="auto" w:fill="FFFFFF"/>
                <w:lang w:eastAsia="ru-RU" w:bidi="ar-SA"/>
              </w:rPr>
              <w:t>тепень</w:t>
            </w:r>
            <w:proofErr w:type="spellEnd"/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 защиты: </w:t>
            </w:r>
            <w:r w:rsidRPr="00E14772">
              <w:rPr>
                <w:color w:val="000000"/>
                <w:lang w:eastAsia="ru-RU" w:bidi="ar-SA"/>
              </w:rPr>
              <w:t>IP65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Рабочее напряжение: </w:t>
            </w:r>
            <w:r w:rsidRPr="00E14772">
              <w:rPr>
                <w:color w:val="000000"/>
                <w:lang w:eastAsia="ru-RU" w:bidi="ar-SA"/>
              </w:rPr>
              <w:t>220</w:t>
            </w:r>
            <w:proofErr w:type="gramStart"/>
            <w:r w:rsidRPr="00E14772">
              <w:rPr>
                <w:color w:val="000000"/>
                <w:lang w:eastAsia="ru-RU" w:bidi="ar-SA"/>
              </w:rPr>
              <w:t xml:space="preserve"> В</w:t>
            </w:r>
            <w:proofErr w:type="gramEnd"/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Высота: </w:t>
            </w:r>
            <w:r w:rsidRPr="00E14772">
              <w:rPr>
                <w:color w:val="000000"/>
                <w:lang w:eastAsia="ru-RU" w:bidi="ar-SA"/>
              </w:rPr>
              <w:t>360 см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Ширина: </w:t>
            </w:r>
            <w:r w:rsidRPr="00E14772">
              <w:rPr>
                <w:color w:val="000000"/>
                <w:lang w:eastAsia="ru-RU" w:bidi="ar-SA"/>
              </w:rPr>
              <w:t>80см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Материал: </w:t>
            </w:r>
            <w:r w:rsidRPr="00E14772">
              <w:rPr>
                <w:color w:val="000000"/>
                <w:lang w:eastAsia="ru-RU" w:bidi="ar-SA"/>
              </w:rPr>
              <w:t>металл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Отражатель: </w:t>
            </w:r>
            <w:r w:rsidRPr="00E14772">
              <w:rPr>
                <w:color w:val="000000"/>
                <w:lang w:eastAsia="ru-RU" w:bidi="ar-SA"/>
              </w:rPr>
              <w:t>алюминий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color w:val="000000"/>
                <w:shd w:val="clear" w:color="auto" w:fill="FFFFFF"/>
                <w:lang w:eastAsia="ru-RU" w:bidi="ar-SA"/>
              </w:rPr>
              <w:t xml:space="preserve">Опора: </w:t>
            </w:r>
            <w:r w:rsidRPr="00E14772">
              <w:rPr>
                <w:color w:val="000000"/>
                <w:lang w:eastAsia="ru-RU" w:bidi="ar-SA"/>
              </w:rPr>
              <w:t>со светодиодной подсветкой RGB (меняющая цвет)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shd w:val="clear" w:color="auto" w:fill="FFFFFF"/>
                <w:lang w:eastAsia="ru-RU" w:bidi="ar-SA"/>
              </w:rPr>
              <w:t xml:space="preserve">Цвет опоры: </w:t>
            </w:r>
            <w:r w:rsidRPr="00E14772">
              <w:rPr>
                <w:lang w:eastAsia="ru-RU" w:bidi="ar-SA"/>
              </w:rPr>
              <w:t>серый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shd w:val="clear" w:color="auto" w:fill="FFFFFF"/>
                <w:lang w:eastAsia="ru-RU" w:bidi="ar-SA"/>
              </w:rPr>
              <w:t>Применение - освещение парков, скверов.</w:t>
            </w:r>
          </w:p>
          <w:p w:rsidR="00113AAD" w:rsidRPr="00E14772" w:rsidRDefault="00113AAD" w:rsidP="00F33CF0">
            <w:pPr>
              <w:widowControl/>
              <w:suppressAutoHyphens w:val="0"/>
              <w:autoSpaceDE/>
              <w:spacing w:before="100" w:beforeAutospacing="1"/>
              <w:jc w:val="both"/>
              <w:rPr>
                <w:lang w:eastAsia="ru-RU" w:bidi="ar-SA"/>
              </w:rPr>
            </w:pPr>
            <w:r w:rsidRPr="00E14772">
              <w:rPr>
                <w:shd w:val="clear" w:color="auto" w:fill="FFFFFF"/>
                <w:lang w:eastAsia="ru-RU" w:bidi="ar-SA"/>
              </w:rPr>
              <w:t xml:space="preserve">Цвета: </w:t>
            </w:r>
            <w:r w:rsidRPr="00E14772">
              <w:rPr>
                <w:lang w:eastAsia="ru-RU" w:bidi="ar-SA"/>
              </w:rPr>
              <w:t>RGB (</w:t>
            </w:r>
            <w:proofErr w:type="gramStart"/>
            <w:r w:rsidRPr="00E14772">
              <w:rPr>
                <w:lang w:eastAsia="ru-RU" w:bidi="ar-SA"/>
              </w:rPr>
              <w:t>меняющая</w:t>
            </w:r>
            <w:proofErr w:type="gramEnd"/>
            <w:r w:rsidRPr="00E14772">
              <w:rPr>
                <w:lang w:eastAsia="ru-RU" w:bidi="ar-SA"/>
              </w:rPr>
              <w:t xml:space="preserve"> цвет) </w:t>
            </w:r>
          </w:p>
          <w:p w:rsidR="00113AAD" w:rsidRPr="00E14772" w:rsidRDefault="00113AAD" w:rsidP="00F33CF0">
            <w:pPr>
              <w:widowControl/>
              <w:shd w:val="clear" w:color="auto" w:fill="FFFFFF"/>
              <w:suppressAutoHyphens w:val="0"/>
              <w:autoSpaceDE/>
              <w:spacing w:before="100" w:beforeAutospacing="1" w:after="119" w:line="120" w:lineRule="atLeast"/>
              <w:jc w:val="both"/>
              <w:rPr>
                <w:lang w:eastAsia="ru-RU" w:bidi="ar-SA"/>
              </w:rPr>
            </w:pPr>
            <w:r w:rsidRPr="00E14772">
              <w:rPr>
                <w:color w:val="2D2D2D"/>
                <w:lang w:eastAsia="ru-RU" w:bidi="ar-SA"/>
              </w:rPr>
              <w:t xml:space="preserve">ГОСТ </w:t>
            </w:r>
            <w:proofErr w:type="gramStart"/>
            <w:r w:rsidRPr="00E14772">
              <w:rPr>
                <w:color w:val="2D2D2D"/>
                <w:lang w:eastAsia="ru-RU" w:bidi="ar-SA"/>
              </w:rPr>
              <w:t>Р</w:t>
            </w:r>
            <w:proofErr w:type="gramEnd"/>
            <w:r w:rsidRPr="00E14772">
              <w:rPr>
                <w:color w:val="2D2D2D"/>
                <w:lang w:eastAsia="ru-RU" w:bidi="ar-SA"/>
              </w:rPr>
              <w:t xml:space="preserve"> МЭК 60598-1-2011 Светильники. Часть 1. Общие требования и методы испытаний</w:t>
            </w:r>
          </w:p>
        </w:tc>
      </w:tr>
    </w:tbl>
    <w:p w:rsidR="008A7C10" w:rsidRDefault="008A7C10"/>
    <w:sectPr w:rsidR="008A7C10" w:rsidSect="008A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AD"/>
    <w:rsid w:val="00113AAD"/>
    <w:rsid w:val="008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AD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AD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2018-04-25T15:11:00Z</dcterms:created>
  <dcterms:modified xsi:type="dcterms:W3CDTF">2018-04-25T15:12:00Z</dcterms:modified>
</cp:coreProperties>
</file>