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2D" w:rsidRPr="00057B2D" w:rsidRDefault="00057B2D" w:rsidP="00057B2D">
      <w:pPr>
        <w:tabs>
          <w:tab w:val="left" w:pos="3845"/>
          <w:tab w:val="left" w:pos="7597"/>
          <w:tab w:val="left" w:pos="8537"/>
          <w:tab w:val="left" w:pos="9477"/>
          <w:tab w:val="left" w:pos="10417"/>
          <w:tab w:val="left" w:pos="11357"/>
          <w:tab w:val="left" w:pos="12335"/>
          <w:tab w:val="left" w:pos="13313"/>
          <w:tab w:val="left" w:pos="14291"/>
          <w:tab w:val="left" w:pos="15269"/>
        </w:tabs>
        <w:ind w:firstLine="567"/>
        <w:jc w:val="center"/>
        <w:rPr>
          <w:b/>
          <w:sz w:val="24"/>
          <w:szCs w:val="24"/>
        </w:rPr>
      </w:pPr>
      <w:r w:rsidRPr="00057B2D">
        <w:rPr>
          <w:b/>
          <w:sz w:val="24"/>
          <w:szCs w:val="24"/>
        </w:rPr>
        <w:t>Техническое задание</w:t>
      </w:r>
    </w:p>
    <w:p w:rsidR="004A00D0" w:rsidRDefault="00057B2D" w:rsidP="003D737D">
      <w:pPr>
        <w:jc w:val="center"/>
        <w:rPr>
          <w:sz w:val="24"/>
          <w:szCs w:val="24"/>
        </w:rPr>
      </w:pPr>
      <w:r w:rsidRPr="00A25B95">
        <w:rPr>
          <w:sz w:val="22"/>
        </w:rPr>
        <w:t xml:space="preserve">на </w:t>
      </w:r>
      <w:r w:rsidR="004A00D0">
        <w:rPr>
          <w:sz w:val="24"/>
          <w:szCs w:val="24"/>
        </w:rPr>
        <w:t>устройство системы внутреннего энергоснабжения</w:t>
      </w:r>
    </w:p>
    <w:p w:rsidR="00057B2D" w:rsidRPr="00A25B95" w:rsidRDefault="004A00D0" w:rsidP="003D737D">
      <w:pPr>
        <w:jc w:val="center"/>
        <w:rPr>
          <w:sz w:val="22"/>
        </w:rPr>
      </w:pPr>
      <w:r>
        <w:rPr>
          <w:sz w:val="24"/>
          <w:szCs w:val="24"/>
        </w:rPr>
        <w:t xml:space="preserve"> </w:t>
      </w:r>
      <w:r w:rsidR="00773212">
        <w:rPr>
          <w:sz w:val="22"/>
        </w:rPr>
        <w:t>на объекте</w:t>
      </w:r>
      <w:r w:rsidR="00057B2D" w:rsidRPr="00A25B95">
        <w:rPr>
          <w:sz w:val="22"/>
        </w:rPr>
        <w:t xml:space="preserve"> </w:t>
      </w:r>
      <w:r w:rsidR="00A25B95" w:rsidRPr="00A25B95">
        <w:rPr>
          <w:sz w:val="22"/>
        </w:rPr>
        <w:t>«</w:t>
      </w:r>
      <w:r w:rsidR="00057B2D" w:rsidRPr="00A25B95">
        <w:rPr>
          <w:sz w:val="22"/>
        </w:rPr>
        <w:t>Парк Патриот</w:t>
      </w:r>
      <w:r w:rsidR="00A25B95" w:rsidRPr="00A25B95">
        <w:rPr>
          <w:sz w:val="22"/>
        </w:rPr>
        <w:t>»</w:t>
      </w:r>
    </w:p>
    <w:p w:rsidR="00057B2D" w:rsidRDefault="00057B2D" w:rsidP="00057B2D">
      <w:pPr>
        <w:tabs>
          <w:tab w:val="left" w:pos="3845"/>
          <w:tab w:val="left" w:pos="7597"/>
          <w:tab w:val="left" w:pos="8537"/>
          <w:tab w:val="left" w:pos="9477"/>
          <w:tab w:val="left" w:pos="10417"/>
          <w:tab w:val="left" w:pos="11357"/>
          <w:tab w:val="left" w:pos="12335"/>
          <w:tab w:val="left" w:pos="13313"/>
          <w:tab w:val="left" w:pos="14291"/>
          <w:tab w:val="left" w:pos="15269"/>
        </w:tabs>
        <w:ind w:firstLine="567"/>
        <w:jc w:val="center"/>
        <w:rPr>
          <w:rStyle w:val="a3"/>
          <w:rFonts w:ascii="Helvetica" w:hAnsi="Helvetica" w:cs="Helvetica"/>
          <w:color w:val="337AB7"/>
          <w:sz w:val="18"/>
          <w:szCs w:val="18"/>
          <w:shd w:val="clear" w:color="auto" w:fill="FFFFFF"/>
        </w:rPr>
      </w:pPr>
      <w:r w:rsidRPr="00A25B95">
        <w:rPr>
          <w:sz w:val="22"/>
          <w:szCs w:val="22"/>
        </w:rPr>
        <w:t xml:space="preserve">по адресу: г. Тула, </w:t>
      </w:r>
      <w:r w:rsidR="00A25B95" w:rsidRPr="00A25B95">
        <w:rPr>
          <w:sz w:val="22"/>
          <w:szCs w:val="22"/>
        </w:rPr>
        <w:t xml:space="preserve">кадастровый номер </w:t>
      </w:r>
      <w:hyperlink r:id="rId5" w:tgtFrame="_blank" w:history="1">
        <w:r w:rsidR="00A25B95" w:rsidRPr="00A25B95">
          <w:rPr>
            <w:rStyle w:val="a3"/>
            <w:rFonts w:ascii="Helvetica" w:hAnsi="Helvetica" w:cs="Helvetica"/>
            <w:color w:val="337AB7"/>
            <w:sz w:val="18"/>
            <w:szCs w:val="18"/>
            <w:shd w:val="clear" w:color="auto" w:fill="FFFFFF"/>
          </w:rPr>
          <w:t>71:14:030501:5946</w:t>
        </w:r>
      </w:hyperlink>
    </w:p>
    <w:tbl>
      <w:tblPr>
        <w:tblOverlap w:val="never"/>
        <w:tblW w:w="11013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131"/>
        <w:gridCol w:w="2439"/>
        <w:gridCol w:w="2676"/>
        <w:gridCol w:w="4448"/>
        <w:gridCol w:w="952"/>
      </w:tblGrid>
      <w:tr w:rsidR="00057B2D" w:rsidRPr="00CA1870" w:rsidTr="008401B9">
        <w:trPr>
          <w:gridAfter w:val="1"/>
          <w:wAfter w:w="952" w:type="dxa"/>
          <w:trHeight w:val="540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  <w:rPr>
                <w:b/>
              </w:rPr>
            </w:pPr>
            <w:r w:rsidRPr="00CA1870">
              <w:rPr>
                <w:b/>
              </w:rPr>
              <w:t>№ п/п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  <w:rPr>
                <w:b/>
              </w:rPr>
            </w:pPr>
            <w:r w:rsidRPr="00CA1870">
              <w:rPr>
                <w:b/>
              </w:rPr>
              <w:t>Перечень основных требований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  <w:rPr>
                <w:b/>
              </w:rPr>
            </w:pPr>
            <w:r w:rsidRPr="00CA1870">
              <w:rPr>
                <w:b/>
              </w:rPr>
              <w:t>Основные данные и требования</w:t>
            </w:r>
          </w:p>
        </w:tc>
      </w:tr>
      <w:tr w:rsidR="00057B2D" w:rsidRPr="00CA1870" w:rsidTr="008401B9">
        <w:trPr>
          <w:gridAfter w:val="1"/>
          <w:wAfter w:w="952" w:type="dxa"/>
          <w:trHeight w:val="326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</w:pPr>
            <w:r w:rsidRPr="00CA1870">
              <w:t>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Наименование объекта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both"/>
            </w:pPr>
            <w:r w:rsidRPr="00057B2D">
              <w:t>Парк Патриот</w:t>
            </w:r>
          </w:p>
        </w:tc>
      </w:tr>
      <w:tr w:rsidR="00057B2D" w:rsidRPr="00CA1870" w:rsidTr="008401B9">
        <w:trPr>
          <w:gridAfter w:val="1"/>
          <w:wAfter w:w="952" w:type="dxa"/>
          <w:trHeight w:val="392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</w:pPr>
            <w:r w:rsidRPr="00CA1870">
              <w:t>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Место строительства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171F4D" w:rsidRDefault="00057B2D" w:rsidP="00A25B95">
            <w:pPr>
              <w:tabs>
                <w:tab w:val="left" w:pos="3845"/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2335"/>
                <w:tab w:val="left" w:pos="13313"/>
                <w:tab w:val="left" w:pos="14291"/>
                <w:tab w:val="left" w:pos="15269"/>
              </w:tabs>
            </w:pPr>
            <w:r>
              <w:t xml:space="preserve"> </w:t>
            </w:r>
            <w:r w:rsidRPr="00171F4D">
              <w:t xml:space="preserve">г. Тула, </w:t>
            </w:r>
            <w:r w:rsidR="00A25B95" w:rsidRPr="00D85914">
              <w:t xml:space="preserve">кадастровый номер </w:t>
            </w:r>
            <w:hyperlink r:id="rId6" w:tgtFrame="_blank" w:history="1">
              <w:r w:rsidR="00A25B95" w:rsidRPr="00D85914">
                <w:t>71:14:030501:5946</w:t>
              </w:r>
            </w:hyperlink>
          </w:p>
        </w:tc>
      </w:tr>
      <w:tr w:rsidR="00057B2D" w:rsidRPr="00CA1870" w:rsidTr="008401B9">
        <w:trPr>
          <w:gridAfter w:val="1"/>
          <w:wAfter w:w="952" w:type="dxa"/>
          <w:trHeight w:val="392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</w:pPr>
            <w:r w:rsidRPr="00CA1870">
              <w:t>3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Заказчик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>
              <w:t xml:space="preserve"> ООО «Петербургская гарантия</w:t>
            </w:r>
            <w:r w:rsidRPr="00CA1870">
              <w:t>»</w:t>
            </w:r>
          </w:p>
        </w:tc>
      </w:tr>
      <w:tr w:rsidR="00057B2D" w:rsidRPr="00CA1870" w:rsidTr="008401B9">
        <w:trPr>
          <w:gridAfter w:val="1"/>
          <w:wAfter w:w="952" w:type="dxa"/>
          <w:trHeight w:val="466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4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Проектная документация</w:t>
            </w:r>
          </w:p>
        </w:tc>
        <w:tc>
          <w:tcPr>
            <w:tcW w:w="7124" w:type="dxa"/>
            <w:gridSpan w:val="2"/>
            <w:shd w:val="clear" w:color="auto" w:fill="auto"/>
            <w:vAlign w:val="center"/>
          </w:tcPr>
          <w:p w:rsidR="00CC754F" w:rsidRPr="00E71A2D" w:rsidRDefault="00E71A2D" w:rsidP="00E71A2D">
            <w:r w:rsidRPr="00E71A2D">
              <w:t>ВО/КВЦ-2017-</w:t>
            </w:r>
            <w:r w:rsidR="004A00D0">
              <w:t>ЭН</w:t>
            </w:r>
          </w:p>
        </w:tc>
      </w:tr>
      <w:tr w:rsidR="00057B2D" w:rsidRPr="00CA1870" w:rsidTr="008401B9">
        <w:trPr>
          <w:gridAfter w:val="1"/>
          <w:wAfter w:w="952" w:type="dxa"/>
          <w:trHeight w:val="466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282D4C" w:rsidRDefault="00057B2D" w:rsidP="00B206E0">
            <w:r w:rsidRPr="00282D4C">
              <w:t>Наименование работ</w:t>
            </w:r>
          </w:p>
        </w:tc>
        <w:tc>
          <w:tcPr>
            <w:tcW w:w="7124" w:type="dxa"/>
            <w:gridSpan w:val="2"/>
            <w:shd w:val="clear" w:color="auto" w:fill="auto"/>
            <w:vAlign w:val="center"/>
          </w:tcPr>
          <w:p w:rsidR="00CC754F" w:rsidRPr="00C10D15" w:rsidRDefault="004A00D0" w:rsidP="00E71A2D">
            <w:bookmarkStart w:id="0" w:name="_GoBack"/>
            <w:bookmarkEnd w:id="0"/>
            <w:r w:rsidRPr="00E71A2D">
              <w:t xml:space="preserve">- Устройство системы </w:t>
            </w:r>
            <w:r>
              <w:t>внутреннего</w:t>
            </w:r>
            <w:r w:rsidRPr="004A00D0">
              <w:t xml:space="preserve"> энергоснабжения</w:t>
            </w:r>
          </w:p>
        </w:tc>
      </w:tr>
      <w:tr w:rsidR="00057B2D" w:rsidRPr="00CA1870" w:rsidTr="008401B9">
        <w:trPr>
          <w:gridAfter w:val="1"/>
          <w:wAfter w:w="952" w:type="dxa"/>
          <w:trHeight w:val="412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6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Условия производства работ</w:t>
            </w:r>
          </w:p>
        </w:tc>
        <w:tc>
          <w:tcPr>
            <w:tcW w:w="7124" w:type="dxa"/>
            <w:gridSpan w:val="2"/>
            <w:shd w:val="clear" w:color="auto" w:fill="FFFFFF"/>
          </w:tcPr>
          <w:p w:rsidR="00015AFE" w:rsidRPr="00015AFE" w:rsidRDefault="00A5108A" w:rsidP="00015AFE">
            <w:pPr>
              <w:jc w:val="both"/>
            </w:pPr>
            <w:r>
              <w:t xml:space="preserve">Работы должны выполняться в круглосуточном режиме </w:t>
            </w:r>
          </w:p>
          <w:p w:rsidR="00057B2D" w:rsidRPr="00CA1870" w:rsidRDefault="00057B2D" w:rsidP="00015AFE">
            <w:pPr>
              <w:jc w:val="both"/>
            </w:pPr>
            <w:r w:rsidRPr="00CA1870">
              <w:t>Обеспечить меры по безопасному производству работ, пожарной безопасности и охране труда в соответствии со СНиП 12-03-2001 часть1, часть.</w:t>
            </w:r>
          </w:p>
          <w:p w:rsidR="00057B2D" w:rsidRPr="00CA1870" w:rsidRDefault="00057B2D" w:rsidP="00015AFE">
            <w:pPr>
              <w:jc w:val="both"/>
            </w:pPr>
            <w:r w:rsidRPr="00CA1870">
              <w:t>При производстве работ обеспечить проведение мероприятий по защите смонтированных конструкций и результата работ.</w:t>
            </w:r>
          </w:p>
        </w:tc>
      </w:tr>
      <w:tr w:rsidR="00057B2D" w:rsidRPr="00CA1870" w:rsidTr="008401B9">
        <w:trPr>
          <w:gridAfter w:val="1"/>
          <w:wAfter w:w="952" w:type="dxa"/>
          <w:trHeight w:val="87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7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Срок производства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A5108A" w:rsidRDefault="00A5108A" w:rsidP="00B0312F">
            <w:pPr>
              <w:jc w:val="both"/>
            </w:pPr>
            <w:r>
              <w:t>1</w:t>
            </w:r>
            <w:r w:rsidR="00B0312F">
              <w:t>5</w:t>
            </w:r>
            <w:r>
              <w:t xml:space="preserve"> апреля - 01 мая 2018г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8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Контроль качества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Подрядчик осуществляет контроль за выполняемыми работами и предоставляет Заказчику результат вместе с исполнительной документацией. 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9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Требования к качеству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Default="00057B2D" w:rsidP="00B206E0">
            <w:r w:rsidRPr="00CA1870">
              <w:t>Работы должны быть выполнены в соответствие с РД, СНиП, ГОСТ</w:t>
            </w:r>
          </w:p>
          <w:p w:rsidR="00A5108A" w:rsidRPr="00CA1870" w:rsidRDefault="00A5108A" w:rsidP="00B206E0">
            <w:pPr>
              <w:rPr>
                <w:b/>
              </w:rPr>
            </w:pPr>
            <w:r w:rsidRPr="00CA1870">
              <w:t>Работы должны выполняться квалифицированными специалистами, имеющими действующие документы, подтверждающие их квалификацию</w:t>
            </w:r>
          </w:p>
        </w:tc>
      </w:tr>
      <w:tr w:rsidR="00057B2D" w:rsidRPr="00CA1870" w:rsidTr="008401B9">
        <w:trPr>
          <w:gridAfter w:val="1"/>
          <w:wAfter w:w="952" w:type="dxa"/>
          <w:trHeight w:val="87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667A66">
            <w:pPr>
              <w:jc w:val="center"/>
            </w:pPr>
            <w:r w:rsidRPr="00CA1870">
              <w:t>1</w:t>
            </w:r>
            <w:r w:rsidR="00667A66">
              <w:t>0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Требования к комплекту исполнительной документации передаваемой Подрядчиком Заказчику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Подготовить и сдать отчет по проведенным работам и требуемый комплект исполнительной документации в соответствии с РД 11-02- 2006.</w:t>
            </w:r>
          </w:p>
          <w:p w:rsidR="00057B2D" w:rsidRPr="00CA1870" w:rsidRDefault="00057B2D" w:rsidP="00B206E0">
            <w:pPr>
              <w:rPr>
                <w:b/>
              </w:rPr>
            </w:pPr>
            <w:r w:rsidRPr="00CA1870">
              <w:t>Исполнительная документация должна быть оформлена надлежащим образом и подписана у всех заинтересованных представителей.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Порядок выполнения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rPr>
                <w:rFonts w:eastAsia="Times New Roman"/>
              </w:rPr>
              <w:t>Подрядчик организует при необходимости дополнительное освещение к существующему собственными силами</w:t>
            </w:r>
          </w:p>
          <w:p w:rsidR="00CC754F" w:rsidRPr="00CA1870" w:rsidRDefault="00057B2D" w:rsidP="00CC754F">
            <w:r w:rsidRPr="00CA1870">
              <w:t>В случае, если подрядчик выполнил объем работ меньший, чем предусмотрен договором, оплата производится по факту выполненных работ, подтвержденных исполнительной документацией.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Размещение временных зданий и сооружений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Место под размещение на строи</w:t>
            </w:r>
            <w:r>
              <w:t>тельной площадке предоставляет З</w:t>
            </w:r>
            <w:r w:rsidRPr="00CA1870">
              <w:t>аказчик.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13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Согласование в надзорных органах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Не требуется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14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Гарантийный срок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C754F" w:rsidRDefault="006A1C80" w:rsidP="006A1C80">
            <w:r>
              <w:t>5</w:t>
            </w:r>
            <w:r w:rsidR="00057B2D" w:rsidRPr="00CA1870">
              <w:t xml:space="preserve"> </w:t>
            </w:r>
            <w:r>
              <w:t>лет</w:t>
            </w:r>
          </w:p>
        </w:tc>
      </w:tr>
      <w:tr w:rsidR="000A0AEE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A0AEE" w:rsidRDefault="000A0AEE" w:rsidP="00B206E0">
            <w:pPr>
              <w:jc w:val="center"/>
            </w:pPr>
            <w:r>
              <w:t>15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A0AEE" w:rsidRPr="00CA1870" w:rsidRDefault="000A0AEE" w:rsidP="00B206E0">
            <w:r>
              <w:t>Давальческий материал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A0AEE" w:rsidRDefault="000A0AEE" w:rsidP="006A1C80">
            <w:r>
              <w:t>Отсутствует</w:t>
            </w:r>
          </w:p>
        </w:tc>
      </w:tr>
      <w:tr w:rsidR="00057B2D" w:rsidRPr="00B0312F" w:rsidTr="008401B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67" w:type="dxa"/>
          <w:jc w:val="center"/>
        </w:trPr>
        <w:tc>
          <w:tcPr>
            <w:tcW w:w="5246" w:type="dxa"/>
            <w:gridSpan w:val="3"/>
          </w:tcPr>
          <w:p w:rsidR="004346B5" w:rsidRDefault="004346B5" w:rsidP="00B206E0">
            <w:pPr>
              <w:tabs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3313"/>
                <w:tab w:val="left" w:pos="14291"/>
                <w:tab w:val="left" w:pos="15269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8401B9" w:rsidRPr="00E71A2D" w:rsidRDefault="008401B9" w:rsidP="00B206E0">
            <w:pPr>
              <w:tabs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3313"/>
                <w:tab w:val="left" w:pos="14291"/>
                <w:tab w:val="left" w:pos="15269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400" w:type="dxa"/>
            <w:gridSpan w:val="2"/>
          </w:tcPr>
          <w:p w:rsidR="00057B2D" w:rsidRPr="00E71A2D" w:rsidRDefault="00057B2D" w:rsidP="00B206E0">
            <w:pPr>
              <w:tabs>
                <w:tab w:val="left" w:pos="3845"/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2335"/>
                <w:tab w:val="left" w:pos="13313"/>
                <w:tab w:val="left" w:pos="14291"/>
                <w:tab w:val="left" w:pos="15269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057B2D" w:rsidRPr="004346B5" w:rsidRDefault="004346B5" w:rsidP="003D737D">
      <w:pPr>
        <w:tabs>
          <w:tab w:val="left" w:pos="1134"/>
        </w:tabs>
        <w:jc w:val="both"/>
        <w:rPr>
          <w:sz w:val="22"/>
        </w:rPr>
      </w:pPr>
      <w:r w:rsidRPr="004346B5">
        <w:rPr>
          <w:sz w:val="22"/>
        </w:rPr>
        <w:t>Руководитель строительства</w:t>
      </w:r>
      <w:r>
        <w:rPr>
          <w:sz w:val="22"/>
        </w:rPr>
        <w:t xml:space="preserve"> </w:t>
      </w:r>
      <w:r w:rsidRPr="004346B5">
        <w:rPr>
          <w:sz w:val="22"/>
        </w:rPr>
        <w:t>_____________Гурский В.В.</w:t>
      </w:r>
    </w:p>
    <w:p w:rsidR="00057B2D" w:rsidRDefault="00057B2D" w:rsidP="00667A66">
      <w:pPr>
        <w:tabs>
          <w:tab w:val="left" w:pos="1134"/>
        </w:tabs>
        <w:jc w:val="both"/>
      </w:pPr>
    </w:p>
    <w:p w:rsidR="00411715" w:rsidRDefault="00411715"/>
    <w:sectPr w:rsidR="00411715" w:rsidSect="00667A6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375"/>
    <w:multiLevelType w:val="multilevel"/>
    <w:tmpl w:val="92DC6F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color w:val="auto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0"/>
    <w:rsid w:val="00015AFE"/>
    <w:rsid w:val="00057B2D"/>
    <w:rsid w:val="000A0AEE"/>
    <w:rsid w:val="000B6F1F"/>
    <w:rsid w:val="001805DB"/>
    <w:rsid w:val="002057D1"/>
    <w:rsid w:val="00282D4C"/>
    <w:rsid w:val="00366220"/>
    <w:rsid w:val="00376059"/>
    <w:rsid w:val="003D737D"/>
    <w:rsid w:val="00411715"/>
    <w:rsid w:val="004346B5"/>
    <w:rsid w:val="00440197"/>
    <w:rsid w:val="004A00D0"/>
    <w:rsid w:val="004A0E35"/>
    <w:rsid w:val="00590E8C"/>
    <w:rsid w:val="005D15D8"/>
    <w:rsid w:val="00667A66"/>
    <w:rsid w:val="006A1C80"/>
    <w:rsid w:val="006D2D70"/>
    <w:rsid w:val="007215C0"/>
    <w:rsid w:val="00773212"/>
    <w:rsid w:val="00817B3B"/>
    <w:rsid w:val="008401B9"/>
    <w:rsid w:val="009C122F"/>
    <w:rsid w:val="009D4ECF"/>
    <w:rsid w:val="00A25B95"/>
    <w:rsid w:val="00A355B2"/>
    <w:rsid w:val="00A5108A"/>
    <w:rsid w:val="00A6617D"/>
    <w:rsid w:val="00AA7F92"/>
    <w:rsid w:val="00B0312F"/>
    <w:rsid w:val="00B039ED"/>
    <w:rsid w:val="00BB36EB"/>
    <w:rsid w:val="00C10D15"/>
    <w:rsid w:val="00CC754F"/>
    <w:rsid w:val="00D85914"/>
    <w:rsid w:val="00DE44DC"/>
    <w:rsid w:val="00E01B58"/>
    <w:rsid w:val="00E71A2D"/>
    <w:rsid w:val="00E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8A1F4-1437-452A-9741-36FE0E5C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71:14:030501:5946&amp;ref=cm" TargetMode="External"/><Relationship Id="rId5" Type="http://schemas.openxmlformats.org/officeDocument/2006/relationships/hyperlink" Target="https://egrp365.ru/reestr?egrp=71:14:030501:5946&amp;ref=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Гришанов Александр Олегович</dc:creator>
  <cp:keywords/>
  <dc:description/>
  <cp:lastModifiedBy>Гришанов Александр Олегович</cp:lastModifiedBy>
  <cp:revision>31</cp:revision>
  <dcterms:created xsi:type="dcterms:W3CDTF">2017-12-12T13:47:00Z</dcterms:created>
  <dcterms:modified xsi:type="dcterms:W3CDTF">2018-04-04T08:17:00Z</dcterms:modified>
</cp:coreProperties>
</file>