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3845" w:leader="none"/>
          <w:tab w:val="left" w:pos="7597" w:leader="none"/>
          <w:tab w:val="left" w:pos="8537" w:leader="none"/>
          <w:tab w:val="left" w:pos="9477" w:leader="none"/>
          <w:tab w:val="left" w:pos="10417" w:leader="none"/>
          <w:tab w:val="left" w:pos="11357" w:leader="none"/>
          <w:tab w:val="left" w:pos="12335" w:leader="none"/>
          <w:tab w:val="left" w:pos="13313" w:leader="none"/>
          <w:tab w:val="left" w:pos="14291" w:leader="none"/>
          <w:tab w:val="left" w:pos="15269" w:leader="none"/>
        </w:tabs>
        <w:ind w:firstLine="567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Техническое задание</w:t>
      </w:r>
    </w:p>
    <w:p>
      <w:pPr>
        <w:pStyle w:val="Normal"/>
        <w:jc w:val="center"/>
        <w:rPr>
          <w:sz w:val="22"/>
        </w:rPr>
      </w:pPr>
      <w:r>
        <w:rPr>
          <w:sz w:val="22"/>
        </w:rPr>
        <w:t>на устройство водопровода хозяйственно-питьевого, противопожарного</w:t>
      </w:r>
    </w:p>
    <w:p>
      <w:pPr>
        <w:pStyle w:val="Normal"/>
        <w:jc w:val="center"/>
        <w:rPr>
          <w:rFonts w:ascii="Helvetica" w:hAnsi="Helvetica" w:cs="Helvetica"/>
          <w:color w:val="337AB7"/>
          <w:sz w:val="18"/>
          <w:szCs w:val="18"/>
          <w:highlight w:val="white"/>
        </w:rPr>
      </w:pPr>
      <w:r>
        <w:rPr/>
      </w:r>
    </w:p>
    <w:tbl>
      <w:tblPr>
        <w:tblW w:w="11013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" w:type="dxa"/>
          <w:bottom w:w="0" w:type="dxa"/>
          <w:right w:w="10" w:type="dxa"/>
        </w:tblCellMar>
        <w:tblLook w:val="0000" w:noVBand="0" w:noHBand="0" w:lastColumn="0" w:firstColumn="0" w:lastRow="0" w:firstRow="0"/>
      </w:tblPr>
      <w:tblGrid>
        <w:gridCol w:w="366"/>
        <w:gridCol w:w="131"/>
        <w:gridCol w:w="2440"/>
        <w:gridCol w:w="2675"/>
        <w:gridCol w:w="5401"/>
      </w:tblGrid>
      <w:tr>
        <w:trPr>
          <w:trHeight w:val="540" w:hRule="atLeast"/>
        </w:trPr>
        <w:tc>
          <w:tcPr>
            <w:tcW w:w="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Перечень основных требований</w:t>
            </w:r>
          </w:p>
        </w:tc>
        <w:tc>
          <w:tcPr>
            <w:tcW w:w="8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Основные данные и требования</w:t>
            </w:r>
          </w:p>
        </w:tc>
      </w:tr>
      <w:tr>
        <w:trPr>
          <w:trHeight w:val="326" w:hRule="atLeast"/>
        </w:trPr>
        <w:tc>
          <w:tcPr>
            <w:tcW w:w="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Наименование объекта</w:t>
            </w:r>
          </w:p>
        </w:tc>
        <w:tc>
          <w:tcPr>
            <w:tcW w:w="8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392" w:hRule="atLeast"/>
        </w:trPr>
        <w:tc>
          <w:tcPr>
            <w:tcW w:w="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Место строительства</w:t>
            </w:r>
          </w:p>
        </w:tc>
        <w:tc>
          <w:tcPr>
            <w:tcW w:w="8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tabs>
                <w:tab w:val="left" w:pos="3845" w:leader="none"/>
                <w:tab w:val="left" w:pos="7597" w:leader="none"/>
                <w:tab w:val="left" w:pos="8537" w:leader="none"/>
                <w:tab w:val="left" w:pos="9477" w:leader="none"/>
                <w:tab w:val="left" w:pos="10417" w:leader="none"/>
                <w:tab w:val="left" w:pos="11357" w:leader="none"/>
                <w:tab w:val="left" w:pos="12335" w:leader="none"/>
                <w:tab w:val="left" w:pos="13313" w:leader="none"/>
                <w:tab w:val="left" w:pos="14291" w:leader="none"/>
                <w:tab w:val="left" w:pos="15269" w:leader="none"/>
              </w:tabs>
              <w:rPr/>
            </w:pPr>
            <w:r>
              <w:rPr/>
              <w:t xml:space="preserve"> </w:t>
            </w:r>
            <w:r>
              <w:rPr/>
              <w:t xml:space="preserve">г. Тула, </w:t>
            </w:r>
          </w:p>
        </w:tc>
      </w:tr>
      <w:tr>
        <w:trPr>
          <w:trHeight w:val="392" w:hRule="atLeast"/>
        </w:trPr>
        <w:tc>
          <w:tcPr>
            <w:tcW w:w="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Заказчик</w:t>
            </w:r>
          </w:p>
        </w:tc>
        <w:tc>
          <w:tcPr>
            <w:tcW w:w="8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6" w:hRule="atLeast"/>
        </w:trPr>
        <w:tc>
          <w:tcPr>
            <w:tcW w:w="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Проектная документация</w:t>
            </w:r>
          </w:p>
        </w:tc>
        <w:tc>
          <w:tcPr>
            <w:tcW w:w="8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6" w:hRule="atLeast"/>
        </w:trPr>
        <w:tc>
          <w:tcPr>
            <w:tcW w:w="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Наименование работ</w:t>
            </w:r>
          </w:p>
        </w:tc>
        <w:tc>
          <w:tcPr>
            <w:tcW w:w="8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Устройство водопровода хозяйственно-питьевого, противопожарного</w:t>
            </w:r>
          </w:p>
        </w:tc>
      </w:tr>
      <w:tr>
        <w:trPr>
          <w:trHeight w:val="412" w:hRule="atLeast"/>
        </w:trPr>
        <w:tc>
          <w:tcPr>
            <w:tcW w:w="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Условия производства работ</w:t>
            </w:r>
          </w:p>
        </w:tc>
        <w:tc>
          <w:tcPr>
            <w:tcW w:w="8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Работы должны выполняться в круглосуточном режиме </w:t>
            </w:r>
          </w:p>
          <w:p>
            <w:pPr>
              <w:pStyle w:val="Normal"/>
              <w:jc w:val="both"/>
              <w:rPr/>
            </w:pPr>
            <w:r>
              <w:rPr/>
              <w:t>Обеспечить меры по безопасному производству работ, пожарной безопасности и охране труда в соответствии со СНиП 12-03-2001 часть1, часть.</w:t>
            </w:r>
          </w:p>
          <w:p>
            <w:pPr>
              <w:pStyle w:val="Normal"/>
              <w:jc w:val="both"/>
              <w:rPr/>
            </w:pPr>
            <w:r>
              <w:rPr/>
              <w:t>При производстве работ обеспечить проведение мероприятий по защите смонтированных конструкций и результата работ.</w:t>
            </w:r>
          </w:p>
        </w:tc>
      </w:tr>
      <w:tr>
        <w:trPr>
          <w:trHeight w:val="87" w:hRule="atLeast"/>
        </w:trPr>
        <w:tc>
          <w:tcPr>
            <w:tcW w:w="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Срок производства работ</w:t>
            </w:r>
          </w:p>
        </w:tc>
        <w:tc>
          <w:tcPr>
            <w:tcW w:w="8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15</w:t>
            </w:r>
            <w:bookmarkStart w:id="0" w:name="_GoBack"/>
            <w:bookmarkEnd w:id="0"/>
            <w:r>
              <w:rPr/>
              <w:t xml:space="preserve"> апреля - 01 мая 2018г</w:t>
            </w:r>
          </w:p>
        </w:tc>
      </w:tr>
      <w:tr>
        <w:trPr>
          <w:trHeight w:val="351" w:hRule="atLeast"/>
        </w:trPr>
        <w:tc>
          <w:tcPr>
            <w:tcW w:w="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Контроль качества работ</w:t>
            </w:r>
          </w:p>
        </w:tc>
        <w:tc>
          <w:tcPr>
            <w:tcW w:w="8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Подрядчик осуществляет контроль за выполняемыми работами и предоставляет Заказчику результат вместе с исполнительной документацией. </w:t>
            </w:r>
          </w:p>
        </w:tc>
      </w:tr>
      <w:tr>
        <w:trPr>
          <w:trHeight w:val="351" w:hRule="atLeast"/>
        </w:trPr>
        <w:tc>
          <w:tcPr>
            <w:tcW w:w="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Требования к качеству работ</w:t>
            </w:r>
          </w:p>
        </w:tc>
        <w:tc>
          <w:tcPr>
            <w:tcW w:w="8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Работы должны быть выполнены в соответствие с РД, СНиП, ГОСТ</w:t>
            </w:r>
          </w:p>
          <w:p>
            <w:pPr>
              <w:pStyle w:val="Normal"/>
              <w:rPr>
                <w:b/>
                <w:b/>
              </w:rPr>
            </w:pPr>
            <w:r>
              <w:rPr/>
              <w:t>Работы должны выполняться квалифицированными специалистами, имеющими действующие документы, подтверждающие их квалификацию</w:t>
            </w:r>
          </w:p>
        </w:tc>
      </w:tr>
      <w:tr>
        <w:trPr>
          <w:trHeight w:val="87" w:hRule="atLeast"/>
        </w:trPr>
        <w:tc>
          <w:tcPr>
            <w:tcW w:w="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Требования к комплекту исполнительной документации передаваемой Подрядчиком Заказчику</w:t>
            </w:r>
          </w:p>
        </w:tc>
        <w:tc>
          <w:tcPr>
            <w:tcW w:w="8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Подготовить и сдать отчет по проведенным работам и требуемый комплект исполнительной документации в соответствии с РД 11-02- 2006.</w:t>
            </w:r>
          </w:p>
          <w:p>
            <w:pPr>
              <w:pStyle w:val="Normal"/>
              <w:rPr>
                <w:b/>
                <w:b/>
              </w:rPr>
            </w:pPr>
            <w:r>
              <w:rPr/>
              <w:t>Исполнительная документация должна быть оформлена надлежащим образом и подписана у всех заинтересованных представителей.</w:t>
            </w:r>
          </w:p>
        </w:tc>
      </w:tr>
      <w:tr>
        <w:trPr>
          <w:trHeight w:val="351" w:hRule="atLeast"/>
        </w:trPr>
        <w:tc>
          <w:tcPr>
            <w:tcW w:w="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Порядок выполнения работ</w:t>
            </w:r>
          </w:p>
        </w:tc>
        <w:tc>
          <w:tcPr>
            <w:tcW w:w="8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eastAsia="Times New Roman"/>
              </w:rPr>
              <w:t>Подрядчик организует при необходимости дополнительное освещение к существующему собственными силами</w:t>
            </w:r>
          </w:p>
          <w:p>
            <w:pPr>
              <w:pStyle w:val="Normal"/>
              <w:rPr/>
            </w:pPr>
            <w:r>
              <w:rPr/>
              <w:t>В случае, если подрядчик выполнил объем работ меньший, чем предусмотрен договором, оплата производится по факту выполненных работ, подтвержденных исполнительной документацией.</w:t>
            </w:r>
          </w:p>
        </w:tc>
      </w:tr>
      <w:tr>
        <w:trPr>
          <w:trHeight w:val="351" w:hRule="atLeast"/>
        </w:trPr>
        <w:tc>
          <w:tcPr>
            <w:tcW w:w="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Размещение временных зданий и сооружений</w:t>
            </w:r>
          </w:p>
        </w:tc>
        <w:tc>
          <w:tcPr>
            <w:tcW w:w="8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Место под размещение на строительной площадке предоставляет Заказчик.</w:t>
            </w:r>
          </w:p>
        </w:tc>
      </w:tr>
      <w:tr>
        <w:trPr>
          <w:trHeight w:val="351" w:hRule="atLeast"/>
        </w:trPr>
        <w:tc>
          <w:tcPr>
            <w:tcW w:w="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Согласование в надзорных органах</w:t>
            </w:r>
          </w:p>
        </w:tc>
        <w:tc>
          <w:tcPr>
            <w:tcW w:w="8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Не требуется</w:t>
            </w:r>
          </w:p>
        </w:tc>
      </w:tr>
      <w:tr>
        <w:trPr>
          <w:trHeight w:val="351" w:hRule="atLeast"/>
        </w:trPr>
        <w:tc>
          <w:tcPr>
            <w:tcW w:w="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Гарантийный срок</w:t>
            </w:r>
          </w:p>
        </w:tc>
        <w:tc>
          <w:tcPr>
            <w:tcW w:w="8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3 года</w:t>
            </w:r>
          </w:p>
        </w:tc>
      </w:tr>
      <w:tr>
        <w:trPr>
          <w:trHeight w:val="351" w:hRule="atLeast"/>
        </w:trPr>
        <w:tc>
          <w:tcPr>
            <w:tcW w:w="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ind w:right="-159" w:hanging="0"/>
              <w:rPr/>
            </w:pPr>
            <w:r>
              <w:rPr/>
              <w:t>Давальческий материал</w:t>
            </w:r>
          </w:p>
        </w:tc>
        <w:tc>
          <w:tcPr>
            <w:tcW w:w="8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ind w:left="138" w:right="176" w:hanging="0"/>
              <w:rPr/>
            </w:pPr>
            <w:r>
              <w:rPr/>
              <w:t>Устройство водопровода хозяйственно-питьевого, противопожарного выполняется полностью на давальческом материале согласно спецификации ВО/КВЦ-2017-ВК.СО</w:t>
            </w:r>
          </w:p>
        </w:tc>
      </w:tr>
      <w:tr>
        <w:trPr/>
        <w:tc>
          <w:tcPr>
            <w:tcW w:w="36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tabs>
                <w:tab w:val="left" w:pos="7597" w:leader="none"/>
                <w:tab w:val="left" w:pos="8537" w:leader="none"/>
                <w:tab w:val="left" w:pos="9477" w:leader="none"/>
                <w:tab w:val="left" w:pos="10417" w:leader="none"/>
                <w:tab w:val="left" w:pos="11357" w:leader="none"/>
                <w:tab w:val="left" w:pos="13313" w:leader="none"/>
                <w:tab w:val="left" w:pos="14291" w:leader="none"/>
                <w:tab w:val="left" w:pos="15269" w:leader="none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tabs>
                <w:tab w:val="left" w:pos="3845" w:leader="none"/>
                <w:tab w:val="left" w:pos="7597" w:leader="none"/>
                <w:tab w:val="left" w:pos="8537" w:leader="none"/>
                <w:tab w:val="left" w:pos="9477" w:leader="none"/>
                <w:tab w:val="left" w:pos="10417" w:leader="none"/>
                <w:tab w:val="left" w:pos="11357" w:leader="none"/>
                <w:tab w:val="left" w:pos="12335" w:leader="none"/>
                <w:tab w:val="left" w:pos="13313" w:leader="none"/>
                <w:tab w:val="left" w:pos="14291" w:leader="none"/>
                <w:tab w:val="left" w:pos="15269" w:leader="none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tabs>
          <w:tab w:val="left" w:pos="1134" w:leader="none"/>
        </w:tabs>
        <w:jc w:val="both"/>
        <w:rPr>
          <w:sz w:val="22"/>
        </w:rPr>
      </w:pPr>
      <w:r>
        <w:rPr>
          <w:sz w:val="22"/>
        </w:rPr>
        <w:t>Руководитель строительства _____________Гурский В.В.</w:t>
      </w:r>
    </w:p>
    <w:p>
      <w:pPr>
        <w:pStyle w:val="Normal"/>
        <w:tabs>
          <w:tab w:val="left" w:pos="1134" w:leader="none"/>
        </w:tabs>
        <w:jc w:val="both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42" w:footer="0" w:bottom="0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57b2d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a25b95"/>
    <w:rPr>
      <w:color w:val="0000FF"/>
      <w:u w:val="single"/>
    </w:rPr>
  </w:style>
  <w:style w:type="character" w:styleId="ListLabel1">
    <w:name w:val="ListLabel 1"/>
    <w:qFormat/>
    <w:rPr>
      <w:rFonts w:eastAsia="Times New Roman"/>
    </w:rPr>
  </w:style>
  <w:style w:type="character" w:styleId="ListLabel2">
    <w:name w:val="ListLabel 2"/>
    <w:qFormat/>
    <w:rPr>
      <w:rFonts w:eastAsia="Times New Roman"/>
      <w:color w:val="00000A"/>
      <w:sz w:val="20"/>
    </w:rPr>
  </w:style>
  <w:style w:type="character" w:styleId="ListLabel3">
    <w:name w:val="ListLabel 3"/>
    <w:qFormat/>
    <w:rPr>
      <w:rFonts w:eastAsia="Times New Roman"/>
      <w:color w:val="00000A"/>
      <w:sz w:val="20"/>
    </w:rPr>
  </w:style>
  <w:style w:type="character" w:styleId="ListLabel4">
    <w:name w:val="ListLabel 4"/>
    <w:qFormat/>
    <w:rPr>
      <w:rFonts w:eastAsia="Times New Roman"/>
      <w:color w:val="00000A"/>
      <w:sz w:val="20"/>
    </w:rPr>
  </w:style>
  <w:style w:type="character" w:styleId="ListLabel5">
    <w:name w:val="ListLabel 5"/>
    <w:qFormat/>
    <w:rPr>
      <w:rFonts w:eastAsia="Times New Roman"/>
      <w:color w:val="00000A"/>
      <w:sz w:val="20"/>
    </w:rPr>
  </w:style>
  <w:style w:type="character" w:styleId="ListLabel6">
    <w:name w:val="ListLabel 6"/>
    <w:qFormat/>
    <w:rPr>
      <w:rFonts w:eastAsia="Times New Roman"/>
      <w:color w:val="00000A"/>
      <w:sz w:val="20"/>
    </w:rPr>
  </w:style>
  <w:style w:type="character" w:styleId="ListLabel7">
    <w:name w:val="ListLabel 7"/>
    <w:qFormat/>
    <w:rPr>
      <w:rFonts w:eastAsia="Times New Roman"/>
      <w:color w:val="00000A"/>
      <w:sz w:val="20"/>
    </w:rPr>
  </w:style>
  <w:style w:type="character" w:styleId="ListLabel8">
    <w:name w:val="ListLabel 8"/>
    <w:qFormat/>
    <w:rPr>
      <w:rFonts w:eastAsia="Times New Roman"/>
      <w:color w:val="00000A"/>
      <w:sz w:val="20"/>
    </w:rPr>
  </w:style>
  <w:style w:type="character" w:styleId="ListLabel9">
    <w:name w:val="ListLabel 9"/>
    <w:qFormat/>
    <w:rPr>
      <w:rFonts w:eastAsia="Times New Roman"/>
      <w:color w:val="00000A"/>
      <w:sz w:val="20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Содержимое таблицы"/>
    <w:basedOn w:val="Normal"/>
    <w:qFormat/>
    <w:pPr/>
    <w:rPr/>
  </w:style>
  <w:style w:type="paragraph" w:styleId="Style21">
    <w:name w:val="Заголовок таблицы"/>
    <w:basedOn w:val="Style20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Application>LibreOffice/5.1.6.2$Linux_X86_64 LibreOffice_project/10m0$Build-2</Application>
  <Pages>1</Pages>
  <Words>253</Words>
  <Characters>1919</Characters>
  <CharactersWithSpaces>2127</CharactersWithSpaces>
  <Paragraphs>55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2017-12-12T13:47:00Z</dcterms:created>
  <dc:creator>Гришанов Александр Олегович</dc:creator>
  <dc:description/>
  <dc:language>ru-RU</dc:language>
  <cp:lastModifiedBy/>
  <dcterms:modified xsi:type="dcterms:W3CDTF">2018-04-05T20:13:26Z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