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2015-2016гг выпуска на основе корпуса 40 футового рефконтейнера и нового холодильного оборудования на базе компрессора и воздухоохладителя  и полезным объемом холодильной камеры до 40 м. куб. комплектация разным оборудованием по мощности  до 50 кВт. Температурный режим от -40 до -50 градусов. камеры шоковой заморозки охлаждения и интенсивной заморозки готовой продукции.Внешние размеры не менее: длина-12192мм,ширина-2438мм,высота-2591мм.,внутренние размеры; длина-11638мм,ширина-2484мм,высота-2252мм.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LibreOffice/5.1.6.2$Linux_X86_64 LibreOffice_project/10m0$Build-2</Application>
  <Pages>1</Pages>
  <Words>56</Words>
  <Characters>446</Characters>
  <CharactersWithSpaces>503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2018-04-09T14:29:18Z</dcterms:modified>
  <cp:revision>18</cp:revision>
  <dc:subject/>
  <dc:title/>
</cp:coreProperties>
</file>