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F82" w:rsidRDefault="00F57F82" w:rsidP="00F57F82">
      <w:pPr>
        <w:autoSpaceDE w:val="0"/>
        <w:autoSpaceDN w:val="0"/>
        <w:adjustRightInd w:val="0"/>
        <w:spacing w:after="0" w:line="240" w:lineRule="auto"/>
        <w:jc w:val="center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Горелка </w:t>
      </w:r>
      <w:proofErr w:type="spellStart"/>
      <w:r>
        <w:rPr>
          <w:rFonts w:ascii="DejaVuSerifCondensed" w:hAnsi="DejaVuSerifCondensed" w:cs="DejaVuSerifCondensed"/>
        </w:rPr>
        <w:t>газомазутная</w:t>
      </w:r>
      <w:proofErr w:type="spellEnd"/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Горелка</w:t>
      </w:r>
      <w:r>
        <w:rPr>
          <w:rFonts w:ascii="DejaVuSerifCondensed" w:hAnsi="DejaVuSerifCondensed" w:cs="DejaVuSerifCondensed"/>
        </w:rPr>
        <w:t xml:space="preserve"> </w:t>
      </w:r>
      <w:r>
        <w:rPr>
          <w:rFonts w:ascii="DejaVuSerifCondensed" w:hAnsi="DejaVuSerifCondensed" w:cs="DejaVuSerifCondensed"/>
        </w:rPr>
        <w:t>газовая, топочная, комбинированная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Горелка </w:t>
      </w:r>
      <w:proofErr w:type="spellStart"/>
      <w:r>
        <w:rPr>
          <w:rFonts w:ascii="DejaVuSerifCondensed" w:hAnsi="DejaVuSerifCondensed" w:cs="DejaVuSerifCondensed"/>
        </w:rPr>
        <w:t>газомазутная</w:t>
      </w:r>
      <w:proofErr w:type="spellEnd"/>
      <w:r>
        <w:rPr>
          <w:rFonts w:ascii="DejaVuSerifCondensed" w:hAnsi="DejaVuSerifCondensed" w:cs="DejaVuSerifCondensed"/>
        </w:rPr>
        <w:t xml:space="preserve"> МГМГ-6 с форсункой ФММ-620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применяется на водогрейных котлах ПТВМ-50. Согласно </w:t>
      </w:r>
      <w:proofErr w:type="spellStart"/>
      <w:r>
        <w:rPr>
          <w:rFonts w:ascii="DejaVuSerifCondensed" w:hAnsi="DejaVuSerifCondensed" w:cs="DejaVuSerifCondensed"/>
        </w:rPr>
        <w:t>тех.спец</w:t>
      </w:r>
      <w:proofErr w:type="spellEnd"/>
      <w:r>
        <w:rPr>
          <w:rFonts w:ascii="DejaVuSerifCondensed" w:hAnsi="DejaVuSerifCondensed" w:cs="DejaVuSerifCondensed"/>
        </w:rPr>
        <w:t>.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(ТЭЦ)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-Bold" w:hAnsi="DejaVuSerifCondensed-Bold" w:cs="DejaVuSerifCondensed-Bold"/>
          <w:b/>
          <w:bCs/>
        </w:rPr>
        <w:t xml:space="preserve">Количество: </w:t>
      </w:r>
      <w:r>
        <w:rPr>
          <w:rFonts w:ascii="DejaVuSerifCondensed" w:hAnsi="DejaVuSerifCondensed" w:cs="DejaVuSerifCondensed"/>
        </w:rPr>
        <w:t>12</w:t>
      </w:r>
      <w:r>
        <w:rPr>
          <w:rFonts w:ascii="DejaVuSerifCondensed" w:hAnsi="DejaVuSerifCondensed" w:cs="DejaVuSerifCondensed"/>
        </w:rPr>
        <w:t xml:space="preserve"> </w:t>
      </w:r>
      <w:r>
        <w:rPr>
          <w:rFonts w:ascii="DejaVuSerifCondensed" w:hAnsi="DejaVuSerifCondensed" w:cs="DejaVuSerifCondensed"/>
        </w:rPr>
        <w:t>Штука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proofErr w:type="spellStart"/>
      <w:r>
        <w:rPr>
          <w:rFonts w:ascii="DejaVuSerifCondensed" w:hAnsi="DejaVuSerifCondensed" w:cs="DejaVuSerifCondensed"/>
        </w:rPr>
        <w:t>Газомазутная</w:t>
      </w:r>
      <w:proofErr w:type="spellEnd"/>
      <w:r>
        <w:rPr>
          <w:rFonts w:ascii="DejaVuSerifCondensed" w:hAnsi="DejaVuSerifCondensed" w:cs="DejaVuSerifCondensed"/>
        </w:rPr>
        <w:t xml:space="preserve"> горелка МГМГ-6 с форсункой ФММ-620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применяется на водогрейных котлах ПТВМ-50, согласно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технической спецификации. Номинальная тепловая мощность</w:t>
      </w:r>
      <w:bookmarkStart w:id="0" w:name="_GoBack"/>
      <w:bookmarkEnd w:id="0"/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горелки, МВт6,6 Коэффициент рабочего регулирования, не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менее1,4 Давление природного газа перед горелкой, кПа, не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более25 Расход газа, м³/ч 490 Давление воздуха перед горелкой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при работе на газе, Па, не более490 Расход воздуха, м³/с, не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более1,9 Температура газа перед горелкой, ºС 0-30 Давление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мазута перед горелкой, МПа**2 Давление воздуха перед горелкой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при работе на мазуте, Па, не более280 Температура воздуха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перед горелкой, ºС10-50 Расход мазута, кг/ч, не более**620 Мазут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не должен содержать механические частицы размером, мм, не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более0,5 Вязкость мазута, м²/сек, не более20,5х10-6 Масса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горелки, кг, не более110 Применяемость на котлахПТВМ-50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Наименование параметра НОРМА МГМГ-6 с форсункой ФММ-620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Номинальная тепловая мощность горелки, МВт 6,6+0.66-0.33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Коэффициент рабочего регулирования, не </w:t>
      </w:r>
      <w:proofErr w:type="spellStart"/>
      <w:r>
        <w:rPr>
          <w:rFonts w:ascii="DejaVuSerifCondensed" w:hAnsi="DejaVuSerifCondensed" w:cs="DejaVuSerifCondensed"/>
        </w:rPr>
        <w:t>менеe</w:t>
      </w:r>
      <w:proofErr w:type="spellEnd"/>
      <w:r>
        <w:rPr>
          <w:rFonts w:ascii="DejaVuSerifCondensed" w:hAnsi="DejaVuSerifCondensed" w:cs="DejaVuSerifCondensed"/>
        </w:rPr>
        <w:t xml:space="preserve"> - на мазуте - на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газе 1,4 4,1 Номинальное давление природного газа перед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горелкой, кПа 9,7* Расход газа, м³/ч 663±30 Давление воздуха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перед горелкой, Па, не более 750* Расход воздуха, м³/с, не более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1,9 Температура газа перед горелкой, ºС 0÷30 **Давление мазута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перед горелкой, МПа 2,0±0,6 **Расход мазута, кг/ч, не более 620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**Диаметр сопла </w:t>
      </w:r>
      <w:proofErr w:type="spellStart"/>
      <w:proofErr w:type="gramStart"/>
      <w:r>
        <w:rPr>
          <w:rFonts w:ascii="DejaVuSerifCondensed" w:hAnsi="DejaVuSerifCondensed" w:cs="DejaVuSerifCondensed"/>
        </w:rPr>
        <w:t>завихрителя</w:t>
      </w:r>
      <w:proofErr w:type="spellEnd"/>
      <w:r>
        <w:rPr>
          <w:rFonts w:ascii="DejaVuSerifCondensed" w:hAnsi="DejaVuSerifCondensed" w:cs="DejaVuSerifCondensed"/>
        </w:rPr>
        <w:t>(</w:t>
      </w:r>
      <w:proofErr w:type="gramEnd"/>
      <w:r>
        <w:rPr>
          <w:rFonts w:ascii="DejaVuSerifCondensed" w:hAnsi="DejaVuSerifCondensed" w:cs="DejaVuSerifCondensed"/>
        </w:rPr>
        <w:t>расположен в головной части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форсунки), кг/ч, не более 2,85+0,1 Номинальный корневой угол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распыливания мазута, град. 85÷90 Мазут не должен содержать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механические частицы размером, мм, не более 0,5 Длина ствола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 xml:space="preserve">форсунки от установленного фланца до </w:t>
      </w:r>
      <w:proofErr w:type="spellStart"/>
      <w:r>
        <w:rPr>
          <w:rFonts w:ascii="DejaVuSerifCondensed" w:hAnsi="DejaVuSerifCondensed" w:cs="DejaVuSerifCondensed"/>
        </w:rPr>
        <w:t>завихрителя</w:t>
      </w:r>
      <w:proofErr w:type="spellEnd"/>
      <w:r>
        <w:rPr>
          <w:rFonts w:ascii="DejaVuSerifCondensed" w:hAnsi="DejaVuSerifCondensed" w:cs="DejaVuSerifCondensed"/>
        </w:rPr>
        <w:t>, мм 1005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Вязкость мазута, м²/сек, не более 20,5х10-6 Габаритные размеры</w:t>
      </w:r>
    </w:p>
    <w:p w:rsidR="00F57F82" w:rsidRDefault="00F57F82" w:rsidP="00F57F82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</w:rPr>
      </w:pPr>
      <w:r>
        <w:rPr>
          <w:rFonts w:ascii="DejaVuSerifCondensed" w:hAnsi="DejaVuSerifCondensed" w:cs="DejaVuSerifCondensed"/>
        </w:rPr>
        <w:t>горелки, мм. - длина - ширина - высота 1258 630 783 Масса</w:t>
      </w:r>
    </w:p>
    <w:p w:rsidR="005B572A" w:rsidRPr="00F57F82" w:rsidRDefault="00F57F82" w:rsidP="00F57F82">
      <w:r>
        <w:rPr>
          <w:rFonts w:ascii="DejaVuSerifCondensed" w:hAnsi="DejaVuSerifCondensed" w:cs="DejaVuSerifCondensed"/>
        </w:rPr>
        <w:t>горелки, кг, не более 119</w:t>
      </w:r>
    </w:p>
    <w:sectPr w:rsidR="005B572A" w:rsidRPr="00F5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085" w:rsidRDefault="00015085" w:rsidP="00042913">
      <w:pPr>
        <w:spacing w:after="0" w:line="240" w:lineRule="auto"/>
      </w:pPr>
      <w:r>
        <w:separator/>
      </w:r>
    </w:p>
  </w:endnote>
  <w:endnote w:type="continuationSeparator" w:id="0">
    <w:p w:rsidR="00015085" w:rsidRDefault="00015085" w:rsidP="0004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erifCondense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SerifCondensed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085" w:rsidRDefault="00015085" w:rsidP="00042913">
      <w:pPr>
        <w:spacing w:after="0" w:line="240" w:lineRule="auto"/>
      </w:pPr>
      <w:r>
        <w:separator/>
      </w:r>
    </w:p>
  </w:footnote>
  <w:footnote w:type="continuationSeparator" w:id="0">
    <w:p w:rsidR="00015085" w:rsidRDefault="00015085" w:rsidP="00042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58"/>
    <w:rsid w:val="00015085"/>
    <w:rsid w:val="00042913"/>
    <w:rsid w:val="005B572A"/>
    <w:rsid w:val="00640158"/>
    <w:rsid w:val="006A7DCC"/>
    <w:rsid w:val="00F5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E84A"/>
  <w15:chartTrackingRefBased/>
  <w15:docId w15:val="{55478821-4115-4876-8A7D-FE0CB20E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2913"/>
  </w:style>
  <w:style w:type="paragraph" w:styleId="a5">
    <w:name w:val="footer"/>
    <w:basedOn w:val="a"/>
    <w:link w:val="a6"/>
    <w:uiPriority w:val="99"/>
    <w:unhideWhenUsed/>
    <w:rsid w:val="00042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2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2018-05-01T16:06:00Z</dcterms:created>
  <dcterms:modified xsi:type="dcterms:W3CDTF">2018-05-01T16:06:00Z</dcterms:modified>
</cp:coreProperties>
</file>