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</w:t>
      </w:r>
      <w:r w:rsidRPr="005E70D5">
        <w:rPr>
          <w:rFonts w:ascii="Times New Roman" w:hAnsi="Times New Roman" w:cs="Times New Roman"/>
        </w:rPr>
        <w:t xml:space="preserve"> </w:t>
      </w:r>
      <w:r w:rsidRPr="005E70D5">
        <w:rPr>
          <w:rFonts w:ascii="Times New Roman" w:hAnsi="Times New Roman" w:cs="Times New Roman"/>
        </w:rPr>
        <w:t>для газотурбинной установки</w:t>
      </w:r>
      <w:bookmarkStart w:id="0" w:name="_GoBack"/>
      <w:bookmarkEnd w:id="0"/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  <w:b/>
          <w:bCs/>
        </w:rPr>
        <w:t xml:space="preserve">Количество: </w:t>
      </w:r>
      <w:r w:rsidRPr="005E70D5">
        <w:rPr>
          <w:rFonts w:ascii="Times New Roman" w:hAnsi="Times New Roman" w:cs="Times New Roman"/>
        </w:rPr>
        <w:t>1</w:t>
      </w:r>
      <w:r w:rsidRPr="005E70D5">
        <w:rPr>
          <w:rFonts w:ascii="Times New Roman" w:hAnsi="Times New Roman" w:cs="Times New Roman"/>
        </w:rPr>
        <w:t xml:space="preserve"> </w:t>
      </w:r>
      <w:r w:rsidRPr="005E70D5">
        <w:rPr>
          <w:rFonts w:ascii="Times New Roman" w:hAnsi="Times New Roman" w:cs="Times New Roman"/>
        </w:rPr>
        <w:t>Штука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Компрессорная</w:t>
      </w:r>
      <w:r w:rsidRPr="005E70D5">
        <w:rPr>
          <w:rFonts w:ascii="Times New Roman" w:hAnsi="Times New Roman" w:cs="Times New Roman"/>
        </w:rPr>
        <w:t xml:space="preserve"> </w:t>
      </w:r>
      <w:r w:rsidRPr="005E70D5">
        <w:rPr>
          <w:rFonts w:ascii="Times New Roman" w:hAnsi="Times New Roman" w:cs="Times New Roman"/>
        </w:rPr>
        <w:t>установка с электродвигателем, готовая к эксплуатации. В комплект компрессора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входят: - Компрессор; - Цилиндр 1 ст.; - Цилиндр 2 ст.; - Электродвигатель в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комплекте с пускорегулирующей аппаратурой; - Лубрикатор; - Система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 xml:space="preserve">автоматики; - Шкаф управления; - </w:t>
      </w:r>
      <w:proofErr w:type="spellStart"/>
      <w:r w:rsidRPr="005E70D5">
        <w:rPr>
          <w:rFonts w:ascii="Times New Roman" w:hAnsi="Times New Roman" w:cs="Times New Roman"/>
        </w:rPr>
        <w:t>Терристорный</w:t>
      </w:r>
      <w:proofErr w:type="spellEnd"/>
      <w:r w:rsidRPr="005E70D5">
        <w:rPr>
          <w:rFonts w:ascii="Times New Roman" w:hAnsi="Times New Roman" w:cs="Times New Roman"/>
        </w:rPr>
        <w:t xml:space="preserve"> возбудитель; - Холодильник 1 ст.; -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Холодильник 2 ст.; - Холодильник концевой, совмещённый с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E70D5">
        <w:rPr>
          <w:rFonts w:ascii="Times New Roman" w:hAnsi="Times New Roman" w:cs="Times New Roman"/>
        </w:rPr>
        <w:t>влагомаслоотделителем</w:t>
      </w:r>
      <w:proofErr w:type="spellEnd"/>
      <w:r w:rsidRPr="005E70D5">
        <w:rPr>
          <w:rFonts w:ascii="Times New Roman" w:hAnsi="Times New Roman" w:cs="Times New Roman"/>
        </w:rPr>
        <w:t>; - Комплект ЗИП (согласно заводскому упаковочному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листу); - Комплект монтажных частей (согласно заводскому упаковочному листу); -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Комплект технической и эксплуатационной документации в объёме (Паспорт,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Руководство по эксплуатации и техническому обслуживанию, Сертификат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качества). Технические характеристики и дополнительные требования: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Стационарный, воздушный, поршневой, крейцкопфный, двухступенчатый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 общего назначения, с прямоугольным расположением цилиндров,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смонтирован на единой несущей раме в заводской готовности. Станина - чугунная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отливка коробчатой формы. Цилиндр первой ступени расположен вертикально,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второй ступени - горизонтально. Воздух в компрессоре сжимается последовательно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в двух ступенях. После сжатия в первой ступени горячий воздух охлаждается в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промежуточном холодильнике и поступает в цилиндр второй ступени, затем - в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концевой холодильник, воздухосборник и к потребителю. Охлаждение цилиндров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компрессора и холодильников осуществляется водой давлением не более 3,0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кгс/см2. 1. Основные технические характеристики компрессора должны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соответствовать (быть не ниже): 1) Производительность при условиях всасывания,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 xml:space="preserve">м3/мин - 22,0 ± 5%; 2) Температура воздуха, К </w:t>
      </w:r>
      <w:proofErr w:type="gramStart"/>
      <w:r w:rsidRPr="005E70D5">
        <w:rPr>
          <w:rFonts w:ascii="Times New Roman" w:hAnsi="Times New Roman" w:cs="Times New Roman"/>
        </w:rPr>
        <w:t>( 0</w:t>
      </w:r>
      <w:proofErr w:type="gramEnd"/>
      <w:r w:rsidRPr="005E70D5">
        <w:rPr>
          <w:rFonts w:ascii="Times New Roman" w:hAnsi="Times New Roman" w:cs="Times New Roman"/>
        </w:rPr>
        <w:t>С): a. - на всасывании, не более -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313,0 (40,0 0С); b. - на выходе из компрессора после концевого, не более - 333,0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(60,0 0С); 3) Давление, МПа (кгс/см2): a. - абсолютное всасывания, не более - 0,107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(1,09); b. - избыточное нагнетания, не более - 0,780 (8,</w:t>
      </w:r>
      <w:proofErr w:type="gramStart"/>
      <w:r w:rsidRPr="005E70D5">
        <w:rPr>
          <w:rFonts w:ascii="Times New Roman" w:hAnsi="Times New Roman" w:cs="Times New Roman"/>
        </w:rPr>
        <w:t>00);)</w:t>
      </w:r>
      <w:proofErr w:type="gramEnd"/>
      <w:r w:rsidRPr="005E70D5">
        <w:rPr>
          <w:rFonts w:ascii="Times New Roman" w:hAnsi="Times New Roman" w:cs="Times New Roman"/>
        </w:rPr>
        <w:t xml:space="preserve"> 4) Мощность,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потребляемая на валу компрессора, кВт - 132,0; 5) Расход воды на охлаждение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компрессора с учетом концевого: a. - при t0 воды на входе 150C (для стран с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умеренным и холодным климатом), не более м3/ч - 5,05; b. - при увеличении t0 воды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на входе расход её должен быть увеличен, не более м3/ч - 12,00; 2. В комплект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компрессора входят: 1) Электродвигатель; 2) Лубрикатор; 3) Цилиндр 1 ст.; 4)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Цилиндр 2 ст.; 5) Холодильник 1 ст.; 6) Холодильник 2 ст.; 7) Шкаф управления; 8)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E70D5">
        <w:rPr>
          <w:rFonts w:ascii="Times New Roman" w:hAnsi="Times New Roman" w:cs="Times New Roman"/>
        </w:rPr>
        <w:t>Терристорный</w:t>
      </w:r>
      <w:proofErr w:type="spellEnd"/>
      <w:r w:rsidRPr="005E70D5">
        <w:rPr>
          <w:rFonts w:ascii="Times New Roman" w:hAnsi="Times New Roman" w:cs="Times New Roman"/>
        </w:rPr>
        <w:t xml:space="preserve"> возбудитель; 9) Комплект ЗИП (согласно заводскому упаковочному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листу); 10) Комплект монтажных частей (согласно заводскому упаковочному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листу); 11) Техническая документация (согласно заводской ведомости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эксплуатационных документов). 3. Технические характеристики электродвигателя: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 xml:space="preserve">1) Мощность, </w:t>
      </w:r>
      <w:proofErr w:type="spellStart"/>
      <w:r w:rsidRPr="005E70D5">
        <w:rPr>
          <w:rFonts w:ascii="Times New Roman" w:hAnsi="Times New Roman" w:cs="Times New Roman"/>
        </w:rPr>
        <w:t>кВА</w:t>
      </w:r>
      <w:proofErr w:type="spellEnd"/>
      <w:r w:rsidRPr="005E70D5">
        <w:rPr>
          <w:rFonts w:ascii="Times New Roman" w:hAnsi="Times New Roman" w:cs="Times New Roman"/>
        </w:rPr>
        <w:t>/КВТ - 160/132 2) Скорость вращения, об/мин 500 3) Напряжение,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В 380 4) Ток, А 243 5) Коэффициент мощности 0,9 6) Частота, Гц 50 7) Число фаз 3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4. В целях недопущения поставки контрафактной продукции, а также во избежание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поставки продукции неудовлетворяющей техническим требованиям заказчика,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потенциальный поставщик, обязан представить в технической спецификации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конкурсной документации гарантийное обязательство за подписью первого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руководителя потенциального поставщика, о том, что поставляемый товар будет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 xml:space="preserve">новым, изготовлено не ранее 2018 </w:t>
      </w:r>
      <w:proofErr w:type="spellStart"/>
      <w:r w:rsidRPr="005E70D5">
        <w:rPr>
          <w:rFonts w:ascii="Times New Roman" w:hAnsi="Times New Roman" w:cs="Times New Roman"/>
        </w:rPr>
        <w:t>годa</w:t>
      </w:r>
      <w:proofErr w:type="spellEnd"/>
      <w:r w:rsidRPr="005E70D5">
        <w:rPr>
          <w:rFonts w:ascii="Times New Roman" w:hAnsi="Times New Roman" w:cs="Times New Roman"/>
        </w:rPr>
        <w:t>, не использованным, не восстановленным, а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также будет сопровождаться всей необходимой документацией (оригинал паспорта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качества с отметкой ОТК завода изготовителя, оригинал сертификата соответствия,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оригинал руководства по эксплуатации, оригинал заводского габаритного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чертежа). 5. Заказчиком при получении товара с целью подтверждения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происхождения данного товара дополнительно будет направлен запрос на завод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изготовитель с указанием серийного номера или иных идентифицирующих данных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полученного товара с приложением копий всех документов полученных вместе с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товаром. В случае если заводом не будет подтверждено происхождение данного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товара, либо будет выявлено что данный товар является восстановленным или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иное, то Заказчик откажется от приемки поставленного товара, без возмещения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всех затрат по поставке Поставщику. 6. Гарантия на товар: 12 календарных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lastRenderedPageBreak/>
        <w:t>месяцев с момента поступления товара на склад Заказчика. Место поставки товара: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Республика Казахстан, г. Астана, р-он Промзоны, ТЭЦ-2 Срок поставки товара: 15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календарных дней по заявке заказчика. В случае разногласия краткой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характеристики с основной технической характеристикой необходимо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руководствоваться основной технической характеристикой. При осуществлении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поставки товара доставку к месту назначения осуществляет поставщик. В случае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поставки некачественного товара поставщик обязан заменить товар в течение 10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(десяти) календарных дней. В случае обнаружения заводских дефектов в период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действия гарантий, потребитель имеет право предъявить Поставщику рекламацию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не разбирая установки или ее механизмов. Рекламация: Предъявленные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рекламации должны удовлетворяться согласно паспорту на компрессор в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кратчайшие сроки со дня получения рекламационных актов Поставщиком.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Рекламацию считать удовлетворенной, если изделие восстановлено, дефекты,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указанные в рекламационном акте, устранены и его качество соответствует</w:t>
      </w:r>
    </w:p>
    <w:p w:rsidR="005E70D5" w:rsidRPr="005E70D5" w:rsidRDefault="005E70D5" w:rsidP="005E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>требованиям эксплуатационной (ремонтной) документации или изделие заменено</w:t>
      </w:r>
    </w:p>
    <w:p w:rsidR="00C52B04" w:rsidRPr="005E70D5" w:rsidRDefault="005E70D5" w:rsidP="005E70D5">
      <w:pPr>
        <w:rPr>
          <w:rFonts w:ascii="Times New Roman" w:hAnsi="Times New Roman" w:cs="Times New Roman"/>
        </w:rPr>
      </w:pPr>
      <w:r w:rsidRPr="005E70D5">
        <w:rPr>
          <w:rFonts w:ascii="Times New Roman" w:hAnsi="Times New Roman" w:cs="Times New Roman"/>
        </w:rPr>
        <w:t xml:space="preserve">на </w:t>
      </w:r>
      <w:proofErr w:type="gramStart"/>
      <w:r w:rsidRPr="005E70D5">
        <w:rPr>
          <w:rFonts w:ascii="Times New Roman" w:hAnsi="Times New Roman" w:cs="Times New Roman"/>
        </w:rPr>
        <w:t>новое._</w:t>
      </w:r>
      <w:proofErr w:type="gramEnd"/>
      <w:r w:rsidRPr="005E70D5">
        <w:rPr>
          <w:rFonts w:ascii="Times New Roman" w:hAnsi="Times New Roman" w:cs="Times New Roman"/>
        </w:rPr>
        <w:t>_</w:t>
      </w:r>
    </w:p>
    <w:sectPr w:rsidR="00C52B04" w:rsidRPr="005E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947" w:rsidRDefault="00DB4947" w:rsidP="00042913">
      <w:pPr>
        <w:spacing w:after="0" w:line="240" w:lineRule="auto"/>
      </w:pPr>
      <w:r>
        <w:separator/>
      </w:r>
    </w:p>
  </w:endnote>
  <w:endnote w:type="continuationSeparator" w:id="0">
    <w:p w:rsidR="00DB4947" w:rsidRDefault="00DB4947" w:rsidP="0004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947" w:rsidRDefault="00DB4947" w:rsidP="00042913">
      <w:pPr>
        <w:spacing w:after="0" w:line="240" w:lineRule="auto"/>
      </w:pPr>
      <w:r>
        <w:separator/>
      </w:r>
    </w:p>
  </w:footnote>
  <w:footnote w:type="continuationSeparator" w:id="0">
    <w:p w:rsidR="00DB4947" w:rsidRDefault="00DB4947" w:rsidP="0004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02B"/>
    <w:multiLevelType w:val="hybridMultilevel"/>
    <w:tmpl w:val="543ACCC8"/>
    <w:lvl w:ilvl="0" w:tplc="A3F21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58"/>
    <w:rsid w:val="00042913"/>
    <w:rsid w:val="005B572A"/>
    <w:rsid w:val="005E70D5"/>
    <w:rsid w:val="00640158"/>
    <w:rsid w:val="006A7DCC"/>
    <w:rsid w:val="00C43029"/>
    <w:rsid w:val="00C52B04"/>
    <w:rsid w:val="00DB4947"/>
    <w:rsid w:val="00F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E84A"/>
  <w15:chartTrackingRefBased/>
  <w15:docId w15:val="{55478821-4115-4876-8A7D-FE0CB20E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913"/>
  </w:style>
  <w:style w:type="paragraph" w:styleId="a5">
    <w:name w:val="footer"/>
    <w:basedOn w:val="a"/>
    <w:link w:val="a6"/>
    <w:uiPriority w:val="99"/>
    <w:unhideWhenUsed/>
    <w:rsid w:val="0004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913"/>
  </w:style>
  <w:style w:type="paragraph" w:styleId="a7">
    <w:name w:val="List Paragraph"/>
    <w:basedOn w:val="a"/>
    <w:uiPriority w:val="34"/>
    <w:qFormat/>
    <w:rsid w:val="00C5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2018-05-01T16:16:00Z</dcterms:created>
  <dcterms:modified xsi:type="dcterms:W3CDTF">2018-05-01T16:16:00Z</dcterms:modified>
</cp:coreProperties>
</file>