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47" w:rsidRDefault="00A41447" w:rsidP="00A41447">
      <w:pPr>
        <w:ind w:firstLine="567"/>
        <w:jc w:val="both"/>
        <w:rPr>
          <w:b/>
          <w:bCs/>
          <w:color w:val="000000"/>
          <w:sz w:val="22"/>
        </w:rPr>
      </w:pPr>
      <w:r>
        <w:rPr>
          <w:b/>
          <w:bCs/>
          <w:color w:val="000000"/>
          <w:sz w:val="22"/>
        </w:rPr>
        <w:t>Технические, функциональные (потребительские) и качественные характеристики товара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34"/>
        <w:gridCol w:w="6941"/>
        <w:gridCol w:w="1133"/>
        <w:gridCol w:w="992"/>
      </w:tblGrid>
      <w:tr w:rsidR="00A41447" w:rsidTr="00A41447">
        <w:trPr>
          <w:trHeight w:val="588"/>
        </w:trPr>
        <w:tc>
          <w:tcPr>
            <w:tcW w:w="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41447" w:rsidRDefault="00A41447">
            <w:pPr>
              <w:jc w:val="center"/>
              <w:textAlignment w:val="baseline"/>
              <w:rPr>
                <w:b/>
                <w:color w:val="000000"/>
                <w:sz w:val="22"/>
                <w:szCs w:val="22"/>
                <w:lang w:eastAsia="en-US"/>
              </w:rPr>
            </w:pPr>
            <w:r>
              <w:rPr>
                <w:b/>
                <w:color w:val="000000"/>
                <w:sz w:val="22"/>
                <w:szCs w:val="22"/>
                <w:lang w:eastAsia="en-US"/>
              </w:rPr>
              <w:t>№ п/п</w:t>
            </w:r>
          </w:p>
        </w:tc>
        <w:tc>
          <w:tcPr>
            <w:tcW w:w="6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41447" w:rsidRDefault="00A41447">
            <w:pPr>
              <w:jc w:val="center"/>
              <w:textAlignment w:val="baseline"/>
              <w:rPr>
                <w:color w:val="000000"/>
                <w:sz w:val="22"/>
                <w:szCs w:val="22"/>
                <w:lang w:eastAsia="en-US"/>
              </w:rPr>
            </w:pPr>
            <w:r>
              <w:rPr>
                <w:b/>
                <w:bCs/>
                <w:color w:val="000000"/>
                <w:sz w:val="22"/>
                <w:szCs w:val="22"/>
                <w:bdr w:val="none" w:sz="0" w:space="0" w:color="auto" w:frame="1"/>
                <w:lang w:eastAsia="en-US"/>
              </w:rPr>
              <w:t>Наименование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41447" w:rsidRDefault="00A41447">
            <w:pPr>
              <w:jc w:val="center"/>
              <w:textAlignment w:val="baseline"/>
              <w:rPr>
                <w:color w:val="000000"/>
                <w:sz w:val="22"/>
                <w:szCs w:val="22"/>
                <w:lang w:eastAsia="en-US"/>
              </w:rPr>
            </w:pPr>
            <w:r>
              <w:rPr>
                <w:b/>
                <w:bCs/>
                <w:color w:val="000000"/>
                <w:sz w:val="22"/>
                <w:szCs w:val="22"/>
                <w:bdr w:val="none" w:sz="0" w:space="0" w:color="auto" w:frame="1"/>
                <w:lang w:eastAsia="en-US"/>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41447" w:rsidRDefault="00A41447">
            <w:pPr>
              <w:jc w:val="center"/>
              <w:textAlignment w:val="baseline"/>
              <w:rPr>
                <w:color w:val="000000"/>
                <w:sz w:val="22"/>
                <w:szCs w:val="22"/>
                <w:lang w:eastAsia="en-US"/>
              </w:rPr>
            </w:pPr>
            <w:r>
              <w:rPr>
                <w:b/>
                <w:bCs/>
                <w:color w:val="000000"/>
                <w:sz w:val="22"/>
                <w:szCs w:val="22"/>
                <w:bdr w:val="none" w:sz="0" w:space="0" w:color="auto" w:frame="1"/>
                <w:lang w:eastAsia="en-US"/>
              </w:rPr>
              <w:t>Кол-во</w:t>
            </w:r>
          </w:p>
        </w:tc>
      </w:tr>
      <w:tr w:rsidR="00A41447" w:rsidTr="00A41447">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41447" w:rsidRDefault="00A41447">
            <w:pPr>
              <w:pStyle w:val="a4"/>
              <w:ind w:left="0"/>
              <w:jc w:val="center"/>
              <w:textAlignment w:val="baseline"/>
              <w:rPr>
                <w:b/>
                <w:color w:val="000000"/>
                <w:sz w:val="20"/>
                <w:szCs w:val="20"/>
                <w:lang w:val="en-US"/>
              </w:rPr>
            </w:pPr>
            <w:r>
              <w:rPr>
                <w:b/>
                <w:color w:val="000000"/>
                <w:lang w:val="en-US"/>
              </w:rPr>
              <w:t>1</w:t>
            </w:r>
          </w:p>
        </w:tc>
        <w:tc>
          <w:tcPr>
            <w:tcW w:w="69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41447" w:rsidRDefault="00A41447">
            <w:pPr>
              <w:widowControl w:val="0"/>
              <w:shd w:val="clear" w:color="auto" w:fill="FFFFFF"/>
              <w:tabs>
                <w:tab w:val="left" w:pos="567"/>
              </w:tabs>
              <w:jc w:val="center"/>
              <w:rPr>
                <w:sz w:val="20"/>
                <w:szCs w:val="20"/>
              </w:rPr>
            </w:pPr>
            <w:r>
              <w:rPr>
                <w:sz w:val="20"/>
                <w:szCs w:val="22"/>
              </w:rPr>
              <w:t>Автогрейдер с необходимым комплектом рабочего оборудования е</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41447" w:rsidRDefault="00A41447">
            <w:pPr>
              <w:jc w:val="center"/>
              <w:rPr>
                <w:sz w:val="20"/>
                <w:szCs w:val="20"/>
              </w:rPr>
            </w:pPr>
            <w:r>
              <w:rPr>
                <w:sz w:val="20"/>
                <w:szCs w:val="20"/>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41447" w:rsidRDefault="00A41447">
            <w:pPr>
              <w:jc w:val="center"/>
              <w:rPr>
                <w:sz w:val="20"/>
                <w:szCs w:val="20"/>
              </w:rPr>
            </w:pPr>
            <w:r>
              <w:rPr>
                <w:sz w:val="20"/>
                <w:szCs w:val="20"/>
                <w:lang w:val="en-US"/>
              </w:rPr>
              <w:t>1</w:t>
            </w:r>
          </w:p>
        </w:tc>
      </w:tr>
    </w:tbl>
    <w:p w:rsidR="00A41447" w:rsidRDefault="00A41447" w:rsidP="00A41447">
      <w:pPr>
        <w:ind w:firstLine="540"/>
        <w:jc w:val="both"/>
        <w:rPr>
          <w:b/>
          <w:bCs/>
          <w:color w:val="000000"/>
          <w:sz w:val="22"/>
          <w:szCs w:val="22"/>
          <w:bdr w:val="none" w:sz="0" w:space="0" w:color="auto" w:frame="1"/>
          <w:lang w:eastAsia="en-US"/>
        </w:rPr>
      </w:pPr>
    </w:p>
    <w:p w:rsidR="00A41447" w:rsidRDefault="00A41447" w:rsidP="00A41447">
      <w:pPr>
        <w:ind w:firstLine="540"/>
        <w:jc w:val="both"/>
        <w:rPr>
          <w:b/>
          <w:bCs/>
          <w:color w:val="000000"/>
          <w:sz w:val="22"/>
        </w:rPr>
      </w:pPr>
      <w:r>
        <w:rPr>
          <w:b/>
          <w:bCs/>
          <w:color w:val="000000"/>
          <w:sz w:val="22"/>
          <w:szCs w:val="22"/>
          <w:bdr w:val="none" w:sz="0" w:space="0" w:color="auto" w:frame="1"/>
          <w:lang w:eastAsia="en-US"/>
        </w:rPr>
        <w:t>Характеристика потребительских свойств товара: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A41447" w:rsidTr="00A41447">
        <w:trPr>
          <w:trHeight w:val="175"/>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jc w:val="center"/>
              <w:rPr>
                <w:b/>
                <w:sz w:val="20"/>
                <w:szCs w:val="20"/>
              </w:rPr>
            </w:pPr>
            <w:r>
              <w:rPr>
                <w:b/>
                <w:sz w:val="20"/>
                <w:szCs w:val="20"/>
              </w:rPr>
              <w:t>Общие характеристики</w:t>
            </w:r>
          </w:p>
        </w:tc>
      </w:tr>
      <w:tr w:rsidR="00A41447" w:rsidTr="00A41447">
        <w:trPr>
          <w:trHeight w:val="5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Год выпуска (не ранее)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2017</w:t>
            </w:r>
          </w:p>
        </w:tc>
      </w:tr>
      <w:tr w:rsidR="00A41447" w:rsidTr="00A41447">
        <w:trPr>
          <w:trHeight w:val="175"/>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Колесная формула грейдера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1 х 2 х 3</w:t>
            </w:r>
          </w:p>
        </w:tc>
      </w:tr>
      <w:tr w:rsidR="00A41447" w:rsidTr="00A41447">
        <w:trPr>
          <w:trHeight w:val="175"/>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Эксплуатационная масса, кг (не более)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17455</w:t>
            </w:r>
          </w:p>
        </w:tc>
      </w:tr>
      <w:tr w:rsidR="00A41447" w:rsidTr="00A41447">
        <w:trPr>
          <w:trHeight w:val="232"/>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Емкость топливного бака, л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330</w:t>
            </w:r>
          </w:p>
        </w:tc>
      </w:tr>
      <w:tr w:rsidR="00A41447" w:rsidTr="00A41447">
        <w:trPr>
          <w:trHeight w:val="232"/>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Длина х высота х ширина, мм (не более)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10860 х 2550 х 3635</w:t>
            </w:r>
          </w:p>
        </w:tc>
      </w:tr>
      <w:tr w:rsidR="00A41447" w:rsidTr="00A41447">
        <w:trPr>
          <w:trHeight w:val="70"/>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jc w:val="center"/>
              <w:rPr>
                <w:b/>
                <w:sz w:val="20"/>
                <w:szCs w:val="20"/>
              </w:rPr>
            </w:pPr>
            <w:r>
              <w:rPr>
                <w:b/>
                <w:sz w:val="20"/>
                <w:szCs w:val="20"/>
              </w:rPr>
              <w:t>Двигатель</w:t>
            </w:r>
          </w:p>
        </w:tc>
      </w:tr>
      <w:tr w:rsidR="00A41447" w:rsidTr="00A41447">
        <w:trPr>
          <w:trHeight w:val="232"/>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Мощность двигателя, кВт  (не более)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132</w:t>
            </w:r>
          </w:p>
        </w:tc>
      </w:tr>
      <w:tr w:rsidR="00A41447" w:rsidTr="00A41447">
        <w:trPr>
          <w:trHeight w:val="232"/>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Число цилиндров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6</w:t>
            </w:r>
          </w:p>
        </w:tc>
      </w:tr>
      <w:tr w:rsidR="00A41447" w:rsidTr="00A41447">
        <w:trPr>
          <w:trHeight w:val="232"/>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Крутящий момент, Нм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667</w:t>
            </w:r>
          </w:p>
        </w:tc>
      </w:tr>
      <w:tr w:rsidR="00A41447" w:rsidTr="00A41447">
        <w:trPr>
          <w:trHeight w:val="70"/>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jc w:val="center"/>
              <w:rPr>
                <w:b/>
                <w:sz w:val="20"/>
                <w:szCs w:val="20"/>
              </w:rPr>
            </w:pPr>
            <w:r>
              <w:rPr>
                <w:b/>
                <w:sz w:val="20"/>
                <w:szCs w:val="20"/>
              </w:rPr>
              <w:t>Трансмиссия</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Количество передач, вперед / назад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pStyle w:val="a4"/>
              <w:spacing w:line="254" w:lineRule="auto"/>
              <w:ind w:left="0"/>
              <w:rPr>
                <w:sz w:val="20"/>
                <w:szCs w:val="20"/>
                <w:lang w:eastAsia="ru-RU"/>
              </w:rPr>
            </w:pPr>
            <w:r>
              <w:rPr>
                <w:sz w:val="20"/>
                <w:szCs w:val="20"/>
                <w:lang w:eastAsia="ru-RU"/>
              </w:rPr>
              <w:t>12/4</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Скорость передвижения, вперед / назад, км/ч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32,3 / 13</w:t>
            </w:r>
          </w:p>
        </w:tc>
      </w:tr>
      <w:tr w:rsidR="00A41447" w:rsidTr="00A41447">
        <w:trPr>
          <w:trHeight w:val="70"/>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jc w:val="center"/>
              <w:rPr>
                <w:b/>
                <w:sz w:val="20"/>
                <w:szCs w:val="20"/>
              </w:rPr>
            </w:pPr>
            <w:r>
              <w:rPr>
                <w:b/>
                <w:sz w:val="20"/>
                <w:szCs w:val="20"/>
              </w:rPr>
              <w:t>Ходовая часть</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База грейдера (расстояние между осями мостов), мм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6200</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База заднего моста, мм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1495</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Колея по осям передних и задних колес, мм</w:t>
            </w:r>
          </w:p>
          <w:p w:rsidR="00A41447" w:rsidRDefault="00A41447">
            <w:pPr>
              <w:spacing w:line="254" w:lineRule="auto"/>
              <w:rPr>
                <w:sz w:val="20"/>
                <w:szCs w:val="20"/>
              </w:rPr>
            </w:pPr>
            <w:r>
              <w:rPr>
                <w:sz w:val="20"/>
                <w:szCs w:val="20"/>
              </w:rPr>
              <w:t>(не более)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2050</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Угол складывания шарнирно-сочлененной рамы (в обе стороны), град (не более)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±22</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Минимальный радиус поворота, мм (не более)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7800</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Шины, размерность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14,00-20-PR14</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Дорожный просвет, мм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600</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Угол качания балки переднего моста, град.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±16</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Угол наклона передних колес, град.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±18</w:t>
            </w:r>
          </w:p>
        </w:tc>
      </w:tr>
      <w:tr w:rsidR="00A41447" w:rsidTr="00A41447">
        <w:trPr>
          <w:trHeight w:val="135"/>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jc w:val="center"/>
              <w:rPr>
                <w:b/>
                <w:sz w:val="20"/>
                <w:szCs w:val="20"/>
              </w:rPr>
            </w:pPr>
            <w:r>
              <w:rPr>
                <w:b/>
                <w:sz w:val="20"/>
                <w:szCs w:val="20"/>
              </w:rPr>
              <w:t>Бульдозерный отвал</w:t>
            </w:r>
          </w:p>
        </w:tc>
      </w:tr>
      <w:tr w:rsidR="00A41447" w:rsidTr="00A41447">
        <w:trPr>
          <w:trHeight w:val="135"/>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Длина отвала, мм (не более)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2500</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Высота отвала с ножом, мм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800</w:t>
            </w:r>
          </w:p>
        </w:tc>
      </w:tr>
      <w:tr w:rsidR="00A41447" w:rsidTr="00A41447">
        <w:trPr>
          <w:trHeight w:val="147"/>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Опускание отвала ниже опорной поверхности, мм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50</w:t>
            </w:r>
          </w:p>
        </w:tc>
      </w:tr>
      <w:tr w:rsidR="00A41447" w:rsidTr="00A41447">
        <w:trPr>
          <w:trHeight w:val="70"/>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jc w:val="center"/>
              <w:rPr>
                <w:b/>
                <w:sz w:val="20"/>
                <w:szCs w:val="20"/>
              </w:rPr>
            </w:pPr>
            <w:r>
              <w:rPr>
                <w:b/>
                <w:sz w:val="20"/>
                <w:szCs w:val="20"/>
              </w:rPr>
              <w:t>Грейдерный отвал</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Длина грейдерного отвала, мм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3658</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Высота грейдерного отвала с ножом, мм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630</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Опускание отвала ниже опорной поверхности, мм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450</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Боковой сдвиг отвала, влево/вправо, мм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700</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Угол профилирования откоса, град.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90</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Поворотный круг, тип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Не полноповоротный</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Диаметр круга, мм.,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1458</w:t>
            </w:r>
          </w:p>
        </w:tc>
      </w:tr>
      <w:tr w:rsidR="00A41447" w:rsidTr="00A41447">
        <w:trPr>
          <w:trHeight w:val="70"/>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jc w:val="center"/>
              <w:rPr>
                <w:b/>
                <w:sz w:val="20"/>
                <w:szCs w:val="20"/>
              </w:rPr>
            </w:pPr>
            <w:r>
              <w:rPr>
                <w:b/>
                <w:sz w:val="20"/>
                <w:szCs w:val="20"/>
              </w:rPr>
              <w:t>Комплектация</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Грейдерный отвал</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Наличие</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Бульдозерный отвал</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Наличие</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Кабина, соответствующая требованиям FOPS и ROPS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Наличие сертификата</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jc w:val="both"/>
              <w:rPr>
                <w:sz w:val="20"/>
                <w:szCs w:val="20"/>
              </w:rPr>
            </w:pPr>
            <w:r>
              <w:rPr>
                <w:sz w:val="20"/>
                <w:szCs w:val="20"/>
              </w:rPr>
              <w:t>Окраска техники двухкомпонентной краской с обязательным нанесением грунтовки по технологии, одобренной поставщиком окрасочных материалов, обеспечивающая толщину защитно-декоративного покрытия не менее 10 мкм и адгезию не менее 2 баллов.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наличие</w:t>
            </w:r>
          </w:p>
        </w:tc>
      </w:tr>
      <w:tr w:rsidR="00A41447" w:rsidTr="00A41447">
        <w:trPr>
          <w:trHeight w:val="70"/>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jc w:val="center"/>
              <w:rPr>
                <w:b/>
                <w:sz w:val="20"/>
                <w:szCs w:val="20"/>
              </w:rPr>
            </w:pPr>
            <w:r>
              <w:rPr>
                <w:b/>
                <w:sz w:val="20"/>
                <w:szCs w:val="20"/>
              </w:rPr>
              <w:t>Гарантийное обслуживание</w:t>
            </w:r>
          </w:p>
        </w:tc>
      </w:tr>
      <w:tr w:rsidR="00A41447" w:rsidTr="00A41447">
        <w:trPr>
          <w:trHeight w:val="70"/>
        </w:trPr>
        <w:tc>
          <w:tcPr>
            <w:tcW w:w="7338" w:type="dxa"/>
            <w:tcBorders>
              <w:top w:val="single" w:sz="4" w:space="0" w:color="auto"/>
              <w:left w:val="single" w:sz="4" w:space="0" w:color="auto"/>
              <w:bottom w:val="single" w:sz="4" w:space="0" w:color="auto"/>
              <w:right w:val="single" w:sz="4" w:space="0" w:color="auto"/>
            </w:tcBorders>
            <w:noWrap/>
            <w:vAlign w:val="center"/>
            <w:hideMark/>
          </w:tcPr>
          <w:p w:rsidR="00A41447" w:rsidRDefault="00A41447">
            <w:pPr>
              <w:spacing w:line="254" w:lineRule="auto"/>
              <w:rPr>
                <w:sz w:val="20"/>
                <w:szCs w:val="20"/>
              </w:rPr>
            </w:pPr>
            <w:r>
              <w:rPr>
                <w:sz w:val="20"/>
                <w:szCs w:val="20"/>
              </w:rPr>
              <w:t>Срок гарантии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1447" w:rsidRDefault="00A41447">
            <w:pPr>
              <w:spacing w:line="254" w:lineRule="auto"/>
              <w:rPr>
                <w:sz w:val="20"/>
                <w:szCs w:val="20"/>
              </w:rPr>
            </w:pPr>
            <w:r>
              <w:rPr>
                <w:sz w:val="20"/>
                <w:szCs w:val="20"/>
              </w:rPr>
              <w:t>12 месяцев или 1500 моточасов c момента подписания акта приема-передачи</w:t>
            </w:r>
          </w:p>
        </w:tc>
      </w:tr>
    </w:tbl>
    <w:p w:rsidR="00A41447" w:rsidRDefault="00A41447" w:rsidP="00A41447">
      <w:pPr>
        <w:ind w:firstLine="540"/>
        <w:jc w:val="both"/>
        <w:rPr>
          <w:b/>
          <w:bCs/>
          <w:color w:val="000000"/>
          <w:sz w:val="22"/>
        </w:rPr>
      </w:pPr>
    </w:p>
    <w:p w:rsidR="00A41447" w:rsidRDefault="00A41447" w:rsidP="00A41447">
      <w:pPr>
        <w:shd w:val="clear" w:color="auto" w:fill="FFFFFF"/>
        <w:ind w:firstLine="709"/>
        <w:jc w:val="both"/>
        <w:rPr>
          <w:b/>
          <w:bCs/>
          <w:color w:val="000000"/>
          <w:sz w:val="22"/>
          <w:szCs w:val="22"/>
          <w:lang w:eastAsia="en-US"/>
        </w:rPr>
      </w:pPr>
      <w:r>
        <w:rPr>
          <w:b/>
          <w:sz w:val="22"/>
          <w:szCs w:val="22"/>
        </w:rPr>
        <w:lastRenderedPageBreak/>
        <w:t xml:space="preserve">6. </w:t>
      </w:r>
      <w:r>
        <w:rPr>
          <w:b/>
          <w:bCs/>
          <w:color w:val="000000"/>
          <w:sz w:val="22"/>
          <w:szCs w:val="22"/>
          <w:lang w:eastAsia="en-US"/>
        </w:rPr>
        <w:t>Требования к качеству Товара</w:t>
      </w:r>
    </w:p>
    <w:p w:rsidR="00A41447" w:rsidRDefault="00A41447" w:rsidP="00A41447">
      <w:pPr>
        <w:ind w:firstLine="709"/>
        <w:jc w:val="both"/>
        <w:rPr>
          <w:sz w:val="22"/>
        </w:rPr>
      </w:pPr>
      <w:r>
        <w:rPr>
          <w:sz w:val="22"/>
        </w:rPr>
        <w:t>Соответствие поставляемой техники обязательным требованиям безопасности, установленным Техническим регламентом Таможенного Союза ТР ТС 010/2011 «О безопасности машин и оборудования», в том числе:</w:t>
      </w:r>
    </w:p>
    <w:p w:rsidR="00A41447" w:rsidRDefault="00A41447" w:rsidP="00A41447">
      <w:pPr>
        <w:ind w:firstLine="709"/>
        <w:jc w:val="both"/>
        <w:rPr>
          <w:sz w:val="22"/>
        </w:rPr>
      </w:pPr>
      <w:r>
        <w:rPr>
          <w:sz w:val="22"/>
        </w:rPr>
        <w:t>- наличие устройства защиты при опрокидывании, а также конструктивное обеспечение безопасности оператора машины при опрокидывании машины (ROPS);</w:t>
      </w:r>
    </w:p>
    <w:p w:rsidR="00A41447" w:rsidRDefault="00A41447" w:rsidP="00A41447">
      <w:pPr>
        <w:ind w:firstLine="709"/>
        <w:jc w:val="both"/>
        <w:rPr>
          <w:sz w:val="22"/>
        </w:rPr>
      </w:pPr>
      <w:r>
        <w:rPr>
          <w:sz w:val="22"/>
        </w:rPr>
        <w:t>- наличие устройства защиты от падающих предметов, а также конструктивное обеспечение безопасности оператора машины при падении таких предметов (FOPS).</w:t>
      </w:r>
    </w:p>
    <w:p w:rsidR="00A41447" w:rsidRDefault="00A41447" w:rsidP="00A41447">
      <w:pPr>
        <w:ind w:firstLine="709"/>
        <w:jc w:val="both"/>
        <w:rPr>
          <w:sz w:val="22"/>
        </w:rPr>
      </w:pPr>
      <w:r>
        <w:rPr>
          <w:sz w:val="22"/>
        </w:rPr>
        <w:t>Соответствие указанным требованиям должно подтверждаться Сертификатом соответствия Техническому регламенту Таможенного Союза TP 010/2011 «О безопасности машин и оборудования».</w:t>
      </w:r>
    </w:p>
    <w:p w:rsidR="00A41447" w:rsidRDefault="00A41447" w:rsidP="00A41447">
      <w:pPr>
        <w:ind w:firstLine="709"/>
        <w:jc w:val="both"/>
        <w:rPr>
          <w:sz w:val="22"/>
        </w:rPr>
      </w:pPr>
      <w:r>
        <w:rPr>
          <w:sz w:val="22"/>
        </w:rPr>
        <w:t>Наличие акта экспертизы, выдаваемый Торгово-промышленной палатой Российской Федерации.</w:t>
      </w:r>
    </w:p>
    <w:p w:rsidR="007721A5" w:rsidRDefault="007721A5">
      <w:bookmarkStart w:id="0" w:name="_GoBack"/>
      <w:bookmarkEnd w:id="0"/>
    </w:p>
    <w:sectPr w:rsidR="00772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47"/>
    <w:rsid w:val="007721A5"/>
    <w:rsid w:val="00A4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 Знак Знак,Обычный (Web) Знак Знак Знак Знак,Обычный (веб) Знак Знак Знак1 Знак,Знак Знак1 Знак Знак,Обычный (веб) Знак Знак Знак Знак Знак,Знак Знак Знак1 Знак Знак1 Знак,Знак Знак Знак1 Знак"/>
    <w:link w:val="a4"/>
    <w:uiPriority w:val="99"/>
    <w:locked/>
    <w:rsid w:val="00A41447"/>
    <w:rPr>
      <w:sz w:val="24"/>
      <w:szCs w:val="24"/>
    </w:rPr>
  </w:style>
  <w:style w:type="paragraph" w:styleId="a4">
    <w:name w:val="Normal (Web)"/>
    <w:aliases w:val="Обычный (Web),Обычный (веб) Знак Знак,Обычный (Web) Знак Знак Знак,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3"/>
    <w:uiPriority w:val="99"/>
    <w:unhideWhenUsed/>
    <w:qFormat/>
    <w:rsid w:val="00A41447"/>
    <w:pPr>
      <w:suppressAutoHyphens/>
      <w:ind w:left="720"/>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 Знак Знак,Обычный (Web) Знак Знак Знак Знак,Обычный (веб) Знак Знак Знак1 Знак,Знак Знак1 Знак Знак,Обычный (веб) Знак Знак Знак Знак Знак,Знак Знак Знак1 Знак Знак1 Знак,Знак Знак Знак1 Знак"/>
    <w:link w:val="a4"/>
    <w:uiPriority w:val="99"/>
    <w:locked/>
    <w:rsid w:val="00A41447"/>
    <w:rPr>
      <w:sz w:val="24"/>
      <w:szCs w:val="24"/>
    </w:rPr>
  </w:style>
  <w:style w:type="paragraph" w:styleId="a4">
    <w:name w:val="Normal (Web)"/>
    <w:aliases w:val="Обычный (Web),Обычный (веб) Знак Знак,Обычный (Web) Знак Знак Знак,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3"/>
    <w:uiPriority w:val="99"/>
    <w:unhideWhenUsed/>
    <w:qFormat/>
    <w:rsid w:val="00A41447"/>
    <w:pPr>
      <w:suppressAutoHyphens/>
      <w:ind w:left="720"/>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2583</Characters>
  <Application>Microsoft Office Word</Application>
  <DocSecurity>0</DocSecurity>
  <Lines>21</Lines>
  <Paragraphs>6</Paragraphs>
  <ScaleCrop>false</ScaleCrop>
  <Company>SPecialiST RePack</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 Shilikbaev</dc:creator>
  <cp:lastModifiedBy>Adil Shilikbaev</cp:lastModifiedBy>
  <cp:revision>2</cp:revision>
  <dcterms:created xsi:type="dcterms:W3CDTF">2018-05-21T11:34:00Z</dcterms:created>
  <dcterms:modified xsi:type="dcterms:W3CDTF">2018-05-21T11:35:00Z</dcterms:modified>
</cp:coreProperties>
</file>