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6234"/>
        <w:gridCol w:w="2692"/>
        <w:gridCol w:w="1559"/>
        <w:gridCol w:w="1134"/>
        <w:gridCol w:w="1134"/>
      </w:tblGrid>
      <w:tr w:rsidR="00F17D60" w:rsidTr="00F17D60">
        <w:trPr>
          <w:trHeight w:val="56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продукции</w:t>
            </w: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Описание объекта закупки (наименование показателей)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</w:tr>
      <w:tr w:rsidR="00F17D60" w:rsidTr="00F17D60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60" w:rsidRDefault="00F17D60">
            <w:pPr>
              <w:ind w:firstLine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Показатели, значения которых не могут изменяться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Минимальные и/или максимальные значения показателей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60" w:rsidRDefault="00F17D60">
            <w:pPr>
              <w:ind w:firstLine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60" w:rsidRDefault="00F17D60">
            <w:pPr>
              <w:spacing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17D60" w:rsidTr="00F17D60">
        <w:trPr>
          <w:trHeight w:val="53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Школьный автобус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√</w:t>
            </w:r>
            <w:r>
              <w:rPr>
                <w:sz w:val="22"/>
                <w:szCs w:val="22"/>
              </w:rPr>
              <w:t xml:space="preserve"> Автобус выполнен и соответствует требованиям п.1.16 приложения №6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 xml:space="preserve"> ТС 018/2011 и ГОСТ Р 51160-98 для перевозки детей и имеет одобрение типа транспортного средства как «автобус для перевозки детей»</w:t>
            </w:r>
          </w:p>
          <w:p w:rsidR="00F17D60" w:rsidRDefault="00F17D60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√</w:t>
            </w:r>
            <w:r>
              <w:rPr>
                <w:sz w:val="22"/>
                <w:szCs w:val="22"/>
              </w:rPr>
              <w:t xml:space="preserve"> Автобус рассчитан на 22 посадочных места (20-для детей и 2 для взрослых) + 1 место для водителя.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Детские мягкие пассажирские сиденья оборудованы подлокотниками и ремнями безопасности.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√</w:t>
            </w:r>
            <w:r>
              <w:rPr>
                <w:sz w:val="22"/>
                <w:szCs w:val="22"/>
              </w:rPr>
              <w:t xml:space="preserve"> Наличие желтой окраски, светоотражающей маркировки, надписи и наклейки «Дети».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√</w:t>
            </w:r>
            <w:r>
              <w:rPr>
                <w:sz w:val="22"/>
                <w:szCs w:val="22"/>
              </w:rPr>
              <w:t xml:space="preserve"> В салоне установлен стеллаж для багажа.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√</w:t>
            </w:r>
            <w:r>
              <w:rPr>
                <w:sz w:val="22"/>
                <w:szCs w:val="22"/>
              </w:rPr>
              <w:t xml:space="preserve"> Автобус оборудован: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-убирающейся подножкой пассажирской двери,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-устройством ограничения скорости, 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-устройством, препятствующим началу движения при открытых дверях, 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-сигнальными кнопками «просьба об остановке» в каждом поперечном ряду сидений, 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-внутренним и внешним громкоговорящим устройством.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Класс </w:t>
            </w:r>
            <w:proofErr w:type="gramStart"/>
            <w:r>
              <w:rPr>
                <w:sz w:val="22"/>
                <w:szCs w:val="22"/>
                <w:lang w:eastAsia="en-US"/>
              </w:rPr>
              <w:t>автобуса-малый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Колесная формула 4х2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кузова – вагонной компоновки.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дверей- 1+аварийный выход.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Рулевое управление – с гидроусилителем руля.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Тип шасси (мосты) - КААЗ.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Коробка передач-ГАЗ-3307, механическая, 4-ступенчатая.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Соответствие нормам токсичности – </w:t>
            </w:r>
            <w:r>
              <w:rPr>
                <w:sz w:val="22"/>
                <w:szCs w:val="22"/>
                <w:lang w:val="en-US" w:eastAsia="en-US"/>
              </w:rPr>
              <w:t>EURO</w:t>
            </w:r>
            <w:r>
              <w:rPr>
                <w:sz w:val="22"/>
                <w:szCs w:val="22"/>
                <w:lang w:eastAsia="en-US"/>
              </w:rPr>
              <w:t>-4.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Мощность, </w:t>
            </w:r>
            <w:proofErr w:type="spellStart"/>
            <w:r>
              <w:rPr>
                <w:sz w:val="22"/>
                <w:szCs w:val="22"/>
                <w:lang w:eastAsia="en-US"/>
              </w:rPr>
              <w:t>л.с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– 90,0 кВт. (122,4 </w:t>
            </w:r>
            <w:proofErr w:type="spellStart"/>
            <w:r>
              <w:rPr>
                <w:sz w:val="22"/>
                <w:szCs w:val="22"/>
                <w:lang w:eastAsia="en-US"/>
              </w:rPr>
              <w:t>л.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.)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и расположение цилиндров – 8 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>-образное.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Двигатель – ЗМЗ 52342.10.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Тормозная система: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рабочая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двухконтурная с пневматическим приводом, с разделением на контуры по осям, тормозные механизмы всех колес барабанные, с АБС;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стояночная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тормозные механизмы задних колес с пружинными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энергоаккумуляторами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Система отопления – калориферного типа, с использованием тепла охлаждающей жидкости двигателя - 3 шт. в салоне и 1 </w:t>
            </w:r>
            <w:proofErr w:type="gramStart"/>
            <w:r>
              <w:rPr>
                <w:sz w:val="22"/>
                <w:szCs w:val="22"/>
                <w:lang w:eastAsia="en-US"/>
              </w:rPr>
              <w:t>фронтальный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отопитель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Рабочий объем, л. – не менее 4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Длина/ширина/высота, </w:t>
            </w:r>
            <w:proofErr w:type="gramStart"/>
            <w:r>
              <w:rPr>
                <w:sz w:val="22"/>
                <w:szCs w:val="22"/>
                <w:lang w:eastAsia="en-US"/>
              </w:rPr>
              <w:t>мм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7000/2500/2900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Полная масса, </w:t>
            </w:r>
            <w:proofErr w:type="gramStart"/>
            <w:r>
              <w:rPr>
                <w:sz w:val="22"/>
                <w:szCs w:val="22"/>
                <w:lang w:eastAsia="en-US"/>
              </w:rPr>
              <w:t>кг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не более 8000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 топливного бака, л</w:t>
            </w:r>
            <w:proofErr w:type="gramStart"/>
            <w:r>
              <w:rPr>
                <w:sz w:val="22"/>
                <w:szCs w:val="22"/>
                <w:lang w:eastAsia="en-US"/>
              </w:rPr>
              <w:t>.-</w:t>
            </w:r>
            <w:proofErr w:type="gramEnd"/>
            <w:r>
              <w:rPr>
                <w:sz w:val="22"/>
                <w:szCs w:val="22"/>
                <w:lang w:eastAsia="en-US"/>
              </w:rPr>
              <w:t>не менее 95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Максимальная скорость, км/</w:t>
            </w:r>
            <w:proofErr w:type="gramStart"/>
            <w:r>
              <w:rPr>
                <w:sz w:val="22"/>
                <w:szCs w:val="22"/>
                <w:lang w:eastAsia="en-US"/>
              </w:rPr>
              <w:t>ч-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 более 60.</w:t>
            </w:r>
          </w:p>
          <w:p w:rsidR="00F17D60" w:rsidRDefault="00F17D60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60" w:rsidRDefault="00F17D60">
            <w:pPr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60" w:rsidRDefault="00F17D60">
            <w:pPr>
              <w:spacing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F17D60" w:rsidRDefault="00F17D60" w:rsidP="00F17D60">
      <w:pPr>
        <w:widowControl w:val="0"/>
        <w:overflowPunct w:val="0"/>
        <w:adjustRightInd w:val="0"/>
        <w:spacing w:after="160" w:line="256" w:lineRule="auto"/>
        <w:ind w:left="360" w:firstLine="0"/>
        <w:jc w:val="left"/>
        <w:rPr>
          <w:b/>
          <w:sz w:val="22"/>
          <w:szCs w:val="22"/>
        </w:rPr>
      </w:pPr>
    </w:p>
    <w:p w:rsidR="00F17D60" w:rsidRDefault="00F17D60" w:rsidP="00F17D60">
      <w:pPr>
        <w:widowControl w:val="0"/>
        <w:overflowPunct w:val="0"/>
        <w:adjustRightInd w:val="0"/>
        <w:spacing w:after="160" w:line="256" w:lineRule="auto"/>
        <w:ind w:left="360"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>Комплектация: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:rsidR="00F17D60" w:rsidRDefault="00F17D60" w:rsidP="00F17D60">
      <w:pPr>
        <w:widowControl w:val="0"/>
        <w:overflowPunct w:val="0"/>
        <w:adjustRightInd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√ </w:t>
      </w:r>
      <w:proofErr w:type="gramStart"/>
      <w:r>
        <w:rPr>
          <w:sz w:val="22"/>
          <w:szCs w:val="22"/>
        </w:rPr>
        <w:t>цифровой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тахограф</w:t>
      </w:r>
      <w:proofErr w:type="spellEnd"/>
      <w:r>
        <w:rPr>
          <w:sz w:val="22"/>
          <w:szCs w:val="22"/>
        </w:rPr>
        <w:t xml:space="preserve"> с блоком СКЗИ;</w:t>
      </w:r>
    </w:p>
    <w:p w:rsidR="00F17D60" w:rsidRDefault="00F17D60" w:rsidP="00F17D60">
      <w:pPr>
        <w:widowControl w:val="0"/>
        <w:overflowPunct w:val="0"/>
        <w:adjustRightInd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√ навигатор ГЛОНАСС/</w:t>
      </w:r>
      <w:r>
        <w:rPr>
          <w:sz w:val="22"/>
          <w:szCs w:val="22"/>
          <w:lang w:val="en-US"/>
        </w:rPr>
        <w:t>GPS</w:t>
      </w:r>
    </w:p>
    <w:p w:rsidR="00F17D60" w:rsidRDefault="00F17D60" w:rsidP="00F17D60">
      <w:pPr>
        <w:widowControl w:val="0"/>
        <w:overflowPunct w:val="0"/>
        <w:adjustRightInd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√ устройство экстренной связи ЭРА ГЛОНАСС (ручной режим).</w:t>
      </w:r>
    </w:p>
    <w:p w:rsidR="00F17D60" w:rsidRDefault="00F17D60">
      <w:pPr>
        <w:rPr>
          <w:sz w:val="22"/>
          <w:szCs w:val="22"/>
        </w:rPr>
      </w:pPr>
    </w:p>
    <w:p w:rsidR="00F17D60" w:rsidRDefault="00F17D60">
      <w:pPr>
        <w:rPr>
          <w:sz w:val="22"/>
          <w:szCs w:val="22"/>
        </w:rPr>
      </w:pPr>
    </w:p>
    <w:p w:rsidR="00257A30" w:rsidRPr="00F17D60" w:rsidRDefault="00F17D60" w:rsidP="00F17D60">
      <w:pPr>
        <w:ind w:firstLine="0"/>
        <w:rPr>
          <w:sz w:val="36"/>
          <w:szCs w:val="36"/>
        </w:rPr>
      </w:pPr>
      <w:r w:rsidRPr="00F17D60">
        <w:rPr>
          <w:sz w:val="36"/>
          <w:szCs w:val="36"/>
        </w:rPr>
        <w:t>Гарантийный срок: 24 месяца при пробеге не более 60000 км</w:t>
      </w:r>
    </w:p>
    <w:sectPr w:rsidR="00257A30" w:rsidRPr="00F17D60" w:rsidSect="00F17D6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2B" w:rsidRDefault="001B472B" w:rsidP="00F17D60">
      <w:r>
        <w:separator/>
      </w:r>
    </w:p>
  </w:endnote>
  <w:endnote w:type="continuationSeparator" w:id="0">
    <w:p w:rsidR="001B472B" w:rsidRDefault="001B472B" w:rsidP="00F1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2B" w:rsidRDefault="001B472B" w:rsidP="00F17D60">
      <w:r>
        <w:separator/>
      </w:r>
    </w:p>
  </w:footnote>
  <w:footnote w:type="continuationSeparator" w:id="0">
    <w:p w:rsidR="001B472B" w:rsidRDefault="001B472B" w:rsidP="00F1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60" w:rsidRPr="00F17D60" w:rsidRDefault="00F17D60" w:rsidP="00F17D60">
    <w:pPr>
      <w:pStyle w:val="a3"/>
      <w:rPr>
        <w:sz w:val="40"/>
        <w:szCs w:val="40"/>
      </w:rPr>
    </w:pPr>
    <w:r>
      <w:rPr>
        <w:sz w:val="40"/>
        <w:szCs w:val="40"/>
        <w:lang w:eastAsia="en-US"/>
      </w:rPr>
      <w:t xml:space="preserve">                                          </w:t>
    </w:r>
    <w:r w:rsidRPr="00F17D60">
      <w:rPr>
        <w:sz w:val="40"/>
        <w:szCs w:val="40"/>
        <w:lang w:eastAsia="en-US"/>
      </w:rPr>
      <w:t>Школьный автобус</w:t>
    </w:r>
  </w:p>
  <w:p w:rsidR="00F17D60" w:rsidRDefault="00F17D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60"/>
    <w:rsid w:val="001B472B"/>
    <w:rsid w:val="00257A30"/>
    <w:rsid w:val="00F1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7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D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7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D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1</cp:revision>
  <dcterms:created xsi:type="dcterms:W3CDTF">2018-05-27T10:02:00Z</dcterms:created>
  <dcterms:modified xsi:type="dcterms:W3CDTF">2018-05-27T10:06:00Z</dcterms:modified>
</cp:coreProperties>
</file>