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1934"/>
        <w:gridCol w:w="7308"/>
        <w:gridCol w:w="1368"/>
        <w:gridCol w:w="1672"/>
      </w:tblGrid>
      <w:tr w:rsidR="00E67176" w:rsidRPr="00E67176" w:rsidTr="00E971BD">
        <w:trPr>
          <w:trHeight w:val="1824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6717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п.п</w:t>
            </w:r>
            <w:proofErr w:type="spellEnd"/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объекта закупки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671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(объем) товаров (работ, услуг)</w:t>
            </w:r>
          </w:p>
        </w:tc>
      </w:tr>
      <w:tr w:rsidR="00E67176" w:rsidRPr="00E67176" w:rsidTr="00E971BD">
        <w:trPr>
          <w:trHeight w:val="714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 глубокая 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Тарелка глубокая круглая, диаметр не менее 240 мм. Фарфоровая,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7176" w:rsidRPr="00E67176" w:rsidTr="00E971BD">
        <w:trPr>
          <w:trHeight w:val="825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подставная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Тарелка подставная мелкая, диаметр не менее 200 мм. Фарфоровая,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7176" w:rsidRPr="00E67176" w:rsidTr="00E971BD">
        <w:trPr>
          <w:trHeight w:val="425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Тарелка мелкая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 xml:space="preserve">Тарелка мелкая, диаметр не </w:t>
            </w:r>
            <w:proofErr w:type="gramStart"/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менее  240</w:t>
            </w:r>
            <w:proofErr w:type="gramEnd"/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 xml:space="preserve"> мм. Фарфоровая,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7176" w:rsidRPr="00E67176" w:rsidTr="00E971BD">
        <w:trPr>
          <w:trHeight w:val="582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Тарелка пирожковая 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Тарелка пирожковая, круглой формы, диаметр не менее 170 мм. Фарфоровая,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</w:tr>
      <w:tr w:rsidR="00E67176" w:rsidRPr="00E67176" w:rsidTr="00E971BD">
        <w:trPr>
          <w:trHeight w:val="443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Сахарница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Фарфоровая, цвет белый, объём от 150 до 200 мл.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7176" w:rsidRPr="00E67176" w:rsidTr="00E971BD">
        <w:trPr>
          <w:trHeight w:val="742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Салатник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Салатник, объём не менее 300 мл., квадратной формы, фарфоровый,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E67176" w:rsidRPr="00E67176" w:rsidTr="00E971BD">
        <w:trPr>
          <w:trHeight w:val="772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Селёдочница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 xml:space="preserve">Селёдочница, объём не менее 250 мм. Овальной </w:t>
            </w:r>
            <w:proofErr w:type="gramStart"/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формы,  фарфоровая</w:t>
            </w:r>
            <w:proofErr w:type="gramEnd"/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E67176" w:rsidRPr="00E67176" w:rsidTr="00E971BD">
        <w:trPr>
          <w:trHeight w:val="599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Чайная пара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Чайная пара (чашка и блюдце), объём чашки 180- 250 мл.,</w:t>
            </w:r>
            <w:r w:rsidRPr="00E671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фарфоровая, цвет белый. Без рисунка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E67176" w:rsidRPr="00E67176" w:rsidTr="00E971BD">
        <w:trPr>
          <w:trHeight w:val="549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Стаканы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Стакан стеклянный для воды и сока. Без рисунка. Объём от 200 до 250 мл.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E67176" w:rsidRPr="00E67176" w:rsidTr="00E971BD">
        <w:trPr>
          <w:trHeight w:val="565"/>
          <w:jc w:val="center"/>
        </w:trPr>
        <w:tc>
          <w:tcPr>
            <w:tcW w:w="613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34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Кувшин с крышкой</w:t>
            </w:r>
          </w:p>
        </w:tc>
        <w:tc>
          <w:tcPr>
            <w:tcW w:w="730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lang w:eastAsia="ru-RU"/>
              </w:rPr>
              <w:t>Кувшин стеклянный для воды, объём 1-1,2 л. Без рисунка.</w:t>
            </w:r>
          </w:p>
        </w:tc>
        <w:tc>
          <w:tcPr>
            <w:tcW w:w="1368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72" w:type="dxa"/>
            <w:vAlign w:val="center"/>
          </w:tcPr>
          <w:p w:rsidR="00E67176" w:rsidRPr="00E67176" w:rsidRDefault="00E67176" w:rsidP="00E671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1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</w:tbl>
    <w:p w:rsidR="006207E4" w:rsidRDefault="006207E4"/>
    <w:sectPr w:rsidR="006207E4" w:rsidSect="00E671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76"/>
    <w:rsid w:val="006207E4"/>
    <w:rsid w:val="00E67176"/>
    <w:rsid w:val="00E9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0EC70-49DA-4EA2-BD1A-38CD1DEC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Bog053</dc:creator>
  <cp:keywords/>
  <dc:description/>
  <cp:lastModifiedBy>Bog053</cp:lastModifiedBy>
  <cp:revision>1</cp:revision>
  <dcterms:created xsi:type="dcterms:W3CDTF">2018-05-23T05:13:00Z</dcterms:created>
  <dcterms:modified xsi:type="dcterms:W3CDTF">2018-05-23T05:16:00Z</dcterms:modified>
</cp:coreProperties>
</file>