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2A" w:rsidRDefault="0002592A" w:rsidP="0002592A">
      <w:pPr>
        <w:widowControl/>
        <w:ind w:firstLine="720"/>
        <w:jc w:val="both"/>
        <w:rPr>
          <w:rFonts w:eastAsia="Times New Roman"/>
          <w:b/>
          <w:sz w:val="28"/>
          <w:szCs w:val="28"/>
        </w:rPr>
      </w:pPr>
      <w:bookmarkStart w:id="0" w:name="_GoBack"/>
      <w:bookmarkEnd w:id="0"/>
      <w:r w:rsidRPr="00555B6B">
        <w:rPr>
          <w:b/>
          <w:sz w:val="28"/>
          <w:szCs w:val="28"/>
        </w:rPr>
        <w:t>О</w:t>
      </w:r>
      <w:r w:rsidRPr="00555B6B">
        <w:rPr>
          <w:rFonts w:eastAsia="Times New Roman"/>
          <w:b/>
          <w:sz w:val="28"/>
          <w:szCs w:val="28"/>
        </w:rPr>
        <w:t>писание объекта закупки (функциональные, технические и качественные характеристики, эксплуатационные характеристики объекта), количество товара:</w:t>
      </w:r>
    </w:p>
    <w:p w:rsidR="0002592A" w:rsidRPr="00555B6B" w:rsidRDefault="0002592A" w:rsidP="0002592A">
      <w:pPr>
        <w:widowControl/>
        <w:ind w:firstLine="720"/>
        <w:jc w:val="both"/>
        <w:rPr>
          <w:rFonts w:eastAsia="Times New Roman"/>
          <w:b/>
          <w:sz w:val="28"/>
          <w:szCs w:val="28"/>
        </w:rPr>
      </w:pPr>
    </w:p>
    <w:tbl>
      <w:tblPr>
        <w:tblW w:w="10350" w:type="dxa"/>
        <w:tblInd w:w="-416" w:type="dxa"/>
        <w:tblLayout w:type="fixed"/>
        <w:tblCellMar>
          <w:left w:w="10" w:type="dxa"/>
          <w:right w:w="10" w:type="dxa"/>
        </w:tblCellMar>
        <w:tblLook w:val="04A0" w:firstRow="1" w:lastRow="0" w:firstColumn="1" w:lastColumn="0" w:noHBand="0" w:noVBand="1"/>
      </w:tblPr>
      <w:tblGrid>
        <w:gridCol w:w="568"/>
        <w:gridCol w:w="9782"/>
      </w:tblGrid>
      <w:tr w:rsidR="0002592A" w:rsidRPr="00555B6B" w:rsidTr="00B73EC4">
        <w:tc>
          <w:tcPr>
            <w:tcW w:w="568" w:type="dxa"/>
            <w:tcBorders>
              <w:top w:val="single" w:sz="4" w:space="0" w:color="auto"/>
              <w:left w:val="single" w:sz="4" w:space="0" w:color="auto"/>
              <w:bottom w:val="single" w:sz="4" w:space="0" w:color="auto"/>
              <w:right w:val="single" w:sz="4" w:space="0" w:color="auto"/>
            </w:tcBorders>
            <w:hideMark/>
          </w:tcPr>
          <w:p w:rsidR="0002592A" w:rsidRPr="00555B6B" w:rsidRDefault="0002592A" w:rsidP="00B73EC4">
            <w:pPr>
              <w:suppressLineNumbers/>
              <w:suppressAutoHyphens/>
              <w:autoSpaceDE/>
              <w:autoSpaceDN/>
              <w:adjustRightInd/>
              <w:jc w:val="center"/>
              <w:rPr>
                <w:rFonts w:eastAsia="SimSun"/>
                <w:b/>
                <w:kern w:val="2"/>
                <w:sz w:val="24"/>
                <w:szCs w:val="24"/>
                <w:lang w:eastAsia="hi-IN" w:bidi="hi-IN"/>
              </w:rPr>
            </w:pPr>
            <w:r w:rsidRPr="00555B6B">
              <w:rPr>
                <w:rFonts w:eastAsia="SimSun"/>
                <w:b/>
                <w:kern w:val="2"/>
                <w:sz w:val="24"/>
                <w:szCs w:val="24"/>
                <w:lang w:val="en-US" w:eastAsia="hi-IN" w:bidi="hi-IN"/>
              </w:rPr>
              <w:t>1</w:t>
            </w:r>
            <w:r w:rsidRPr="00555B6B">
              <w:rPr>
                <w:rFonts w:eastAsia="SimSun"/>
                <w:b/>
                <w:kern w:val="2"/>
                <w:sz w:val="24"/>
                <w:szCs w:val="24"/>
                <w:lang w:eastAsia="hi-IN" w:bidi="hi-IN"/>
              </w:rPr>
              <w:t>.</w:t>
            </w:r>
          </w:p>
        </w:tc>
        <w:tc>
          <w:tcPr>
            <w:tcW w:w="9782" w:type="dxa"/>
            <w:tcBorders>
              <w:top w:val="single" w:sz="4" w:space="0" w:color="auto"/>
              <w:left w:val="single" w:sz="4" w:space="0" w:color="auto"/>
              <w:bottom w:val="single" w:sz="4" w:space="0" w:color="auto"/>
              <w:right w:val="single" w:sz="4" w:space="0" w:color="auto"/>
            </w:tcBorders>
          </w:tcPr>
          <w:p w:rsidR="0002592A" w:rsidRPr="00555B6B" w:rsidRDefault="0002592A" w:rsidP="00B73EC4">
            <w:pPr>
              <w:autoSpaceDE/>
              <w:autoSpaceDN/>
              <w:adjustRightInd/>
              <w:ind w:left="130" w:right="200"/>
              <w:rPr>
                <w:b/>
                <w:sz w:val="24"/>
                <w:szCs w:val="24"/>
              </w:rPr>
            </w:pPr>
            <w:r w:rsidRPr="00555B6B">
              <w:rPr>
                <w:b/>
                <w:sz w:val="24"/>
                <w:szCs w:val="24"/>
              </w:rPr>
              <w:t>Передвижные (мобильные) стеллажи с механическим приводом (площадь 12,09 м</w:t>
            </w:r>
            <w:r w:rsidRPr="00555B6B">
              <w:rPr>
                <w:b/>
                <w:sz w:val="24"/>
                <w:szCs w:val="24"/>
                <w:vertAlign w:val="superscript"/>
              </w:rPr>
              <w:t>2</w:t>
            </w:r>
            <w:r w:rsidRPr="00555B6B">
              <w:rPr>
                <w:b/>
                <w:sz w:val="24"/>
                <w:szCs w:val="24"/>
              </w:rPr>
              <w:t>)</w:t>
            </w:r>
          </w:p>
          <w:p w:rsidR="0002592A" w:rsidRPr="00555B6B" w:rsidRDefault="0002592A" w:rsidP="00B73EC4">
            <w:pPr>
              <w:autoSpaceDE/>
              <w:autoSpaceDN/>
              <w:adjustRightInd/>
              <w:ind w:left="130" w:right="200"/>
              <w:rPr>
                <w:b/>
                <w:sz w:val="24"/>
                <w:szCs w:val="24"/>
              </w:rPr>
            </w:pPr>
          </w:p>
          <w:tbl>
            <w:tblPr>
              <w:tblW w:w="10441" w:type="dxa"/>
              <w:tblInd w:w="5" w:type="dxa"/>
              <w:tblLayout w:type="fixed"/>
              <w:tblCellMar>
                <w:left w:w="10" w:type="dxa"/>
                <w:right w:w="10" w:type="dxa"/>
              </w:tblCellMar>
              <w:tblLook w:val="04A0" w:firstRow="1" w:lastRow="0" w:firstColumn="1" w:lastColumn="0" w:noHBand="0" w:noVBand="1"/>
            </w:tblPr>
            <w:tblGrid>
              <w:gridCol w:w="2252"/>
              <w:gridCol w:w="3570"/>
              <w:gridCol w:w="1984"/>
              <w:gridCol w:w="1960"/>
              <w:gridCol w:w="675"/>
            </w:tblGrid>
            <w:tr w:rsidR="0002592A" w:rsidRPr="00555B6B" w:rsidTr="00B73EC4">
              <w:trPr>
                <w:gridAfter w:val="1"/>
                <w:wAfter w:w="675" w:type="dxa"/>
                <w:trHeight w:val="495"/>
              </w:trPr>
              <w:tc>
                <w:tcPr>
                  <w:tcW w:w="5823"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widowControl/>
                    <w:suppressAutoHyphens/>
                    <w:autoSpaceDE/>
                    <w:adjustRightInd/>
                    <w:spacing w:after="200" w:line="276" w:lineRule="auto"/>
                    <w:jc w:val="center"/>
                    <w:rPr>
                      <w:rFonts w:eastAsia="Times New Roman"/>
                      <w:b/>
                      <w:bCs/>
                      <w:color w:val="000000"/>
                      <w:kern w:val="3"/>
                      <w:sz w:val="24"/>
                      <w:szCs w:val="24"/>
                    </w:rPr>
                  </w:pPr>
                  <w:r w:rsidRPr="00555B6B">
                    <w:rPr>
                      <w:rFonts w:eastAsia="Times New Roman"/>
                      <w:b/>
                      <w:bCs/>
                      <w:color w:val="000000"/>
                      <w:kern w:val="3"/>
                      <w:sz w:val="24"/>
                      <w:szCs w:val="24"/>
                    </w:rPr>
                    <w:t xml:space="preserve">Модель. Основной/Дополнительный, </w:t>
                  </w:r>
                  <w:proofErr w:type="spellStart"/>
                  <w:r w:rsidRPr="00555B6B">
                    <w:rPr>
                      <w:rFonts w:eastAsia="Times New Roman"/>
                      <w:b/>
                      <w:bCs/>
                      <w:color w:val="000000"/>
                      <w:kern w:val="3"/>
                      <w:sz w:val="24"/>
                      <w:szCs w:val="24"/>
                    </w:rPr>
                    <w:t>ВхШхГ</w:t>
                  </w:r>
                  <w:proofErr w:type="spellEnd"/>
                  <w:r w:rsidRPr="00555B6B">
                    <w:rPr>
                      <w:rFonts w:eastAsia="Times New Roman"/>
                      <w:b/>
                      <w:bCs/>
                      <w:color w:val="000000"/>
                      <w:kern w:val="3"/>
                      <w:sz w:val="24"/>
                      <w:szCs w:val="24"/>
                    </w:rPr>
                    <w:t>, мм</w:t>
                  </w:r>
                </w:p>
              </w:tc>
              <w:tc>
                <w:tcPr>
                  <w:tcW w:w="1984"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widowControl/>
                    <w:suppressAutoHyphens/>
                    <w:autoSpaceDE/>
                    <w:adjustRightInd/>
                    <w:spacing w:after="200" w:line="276" w:lineRule="auto"/>
                    <w:jc w:val="center"/>
                    <w:rPr>
                      <w:rFonts w:eastAsia="Times New Roman"/>
                      <w:b/>
                      <w:color w:val="000000"/>
                      <w:kern w:val="3"/>
                      <w:sz w:val="24"/>
                      <w:szCs w:val="24"/>
                    </w:rPr>
                  </w:pPr>
                  <w:proofErr w:type="spellStart"/>
                  <w:r w:rsidRPr="00555B6B">
                    <w:rPr>
                      <w:rFonts w:eastAsia="Times New Roman"/>
                      <w:b/>
                      <w:color w:val="000000"/>
                      <w:kern w:val="3"/>
                      <w:sz w:val="24"/>
                      <w:szCs w:val="24"/>
                    </w:rPr>
                    <w:t>Количествово</w:t>
                  </w:r>
                  <w:proofErr w:type="spellEnd"/>
                  <w:r w:rsidRPr="00555B6B">
                    <w:rPr>
                      <w:rFonts w:eastAsia="Times New Roman"/>
                      <w:b/>
                      <w:color w:val="000000"/>
                      <w:kern w:val="3"/>
                      <w:sz w:val="24"/>
                      <w:szCs w:val="24"/>
                    </w:rPr>
                    <w:t xml:space="preserve"> полок</w:t>
                  </w:r>
                </w:p>
              </w:tc>
              <w:tc>
                <w:tcPr>
                  <w:tcW w:w="1959"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widowControl/>
                    <w:suppressAutoHyphens/>
                    <w:autoSpaceDE/>
                    <w:adjustRightInd/>
                    <w:spacing w:after="200" w:line="276" w:lineRule="auto"/>
                    <w:jc w:val="center"/>
                    <w:rPr>
                      <w:rFonts w:eastAsia="Times New Roman"/>
                      <w:b/>
                      <w:bCs/>
                      <w:color w:val="000000"/>
                      <w:kern w:val="3"/>
                      <w:sz w:val="24"/>
                      <w:szCs w:val="24"/>
                    </w:rPr>
                  </w:pPr>
                  <w:r w:rsidRPr="00555B6B">
                    <w:rPr>
                      <w:rFonts w:eastAsia="Times New Roman"/>
                      <w:b/>
                      <w:bCs/>
                      <w:color w:val="000000"/>
                      <w:kern w:val="3"/>
                      <w:sz w:val="24"/>
                      <w:szCs w:val="24"/>
                    </w:rPr>
                    <w:t>Количество (штук)</w:t>
                  </w:r>
                </w:p>
              </w:tc>
            </w:tr>
            <w:tr w:rsidR="0002592A" w:rsidRPr="00555B6B" w:rsidTr="00B73EC4">
              <w:trPr>
                <w:gridAfter w:val="1"/>
                <w:wAfter w:w="675" w:type="dxa"/>
                <w:trHeight w:val="1292"/>
              </w:trPr>
              <w:tc>
                <w:tcPr>
                  <w:tcW w:w="5823"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rPr>
                      <w:b/>
                      <w:sz w:val="24"/>
                      <w:szCs w:val="24"/>
                    </w:rPr>
                  </w:pPr>
                  <w:r w:rsidRPr="00555B6B">
                    <w:rPr>
                      <w:b/>
                      <w:sz w:val="24"/>
                      <w:szCs w:val="24"/>
                    </w:rPr>
                    <w:t>Мобильный основной  стеллаж:</w:t>
                  </w:r>
                </w:p>
                <w:p w:rsidR="0002592A" w:rsidRPr="00555B6B" w:rsidRDefault="0002592A" w:rsidP="00B73EC4">
                  <w:pPr>
                    <w:rPr>
                      <w:sz w:val="24"/>
                      <w:szCs w:val="24"/>
                    </w:rPr>
                  </w:pPr>
                  <w:r w:rsidRPr="00555B6B">
                    <w:rPr>
                      <w:sz w:val="24"/>
                      <w:szCs w:val="24"/>
                    </w:rPr>
                    <w:t xml:space="preserve"> высота - не менее   2395 мм, не более  2650 мм;</w:t>
                  </w:r>
                </w:p>
                <w:p w:rsidR="0002592A" w:rsidRPr="00555B6B" w:rsidRDefault="0002592A" w:rsidP="00B73EC4">
                  <w:pPr>
                    <w:rPr>
                      <w:sz w:val="24"/>
                      <w:szCs w:val="24"/>
                    </w:rPr>
                  </w:pPr>
                  <w:r w:rsidRPr="00555B6B">
                    <w:rPr>
                      <w:sz w:val="24"/>
                      <w:szCs w:val="24"/>
                    </w:rPr>
                    <w:t>ширина - не менее   950 мм, не более  1050 мм;</w:t>
                  </w:r>
                </w:p>
                <w:p w:rsidR="0002592A" w:rsidRPr="00555B6B" w:rsidRDefault="0002592A" w:rsidP="00B73EC4">
                  <w:pPr>
                    <w:rPr>
                      <w:sz w:val="24"/>
                      <w:szCs w:val="24"/>
                    </w:rPr>
                  </w:pPr>
                  <w:r w:rsidRPr="00555B6B">
                    <w:rPr>
                      <w:sz w:val="24"/>
                      <w:szCs w:val="24"/>
                    </w:rPr>
                    <w:t>глубина - не менее  590 мм, не более   610 мм</w:t>
                  </w:r>
                </w:p>
                <w:p w:rsidR="0002592A" w:rsidRPr="00555B6B" w:rsidRDefault="0002592A" w:rsidP="00B73EC4">
                  <w:pPr>
                    <w:rPr>
                      <w:sz w:val="24"/>
                      <w:szCs w:val="24"/>
                    </w:rPr>
                  </w:pPr>
                </w:p>
                <w:p w:rsidR="0002592A" w:rsidRPr="00555B6B" w:rsidRDefault="0002592A" w:rsidP="00B73EC4">
                  <w:pPr>
                    <w:rPr>
                      <w:sz w:val="24"/>
                      <w:szCs w:val="24"/>
                    </w:rPr>
                  </w:pPr>
                </w:p>
                <w:p w:rsidR="0002592A" w:rsidRPr="00555B6B" w:rsidRDefault="0002592A" w:rsidP="00B73EC4">
                  <w:pPr>
                    <w:rPr>
                      <w:sz w:val="2"/>
                      <w:szCs w:val="2"/>
                    </w:rPr>
                  </w:pPr>
                </w:p>
                <w:p w:rsidR="0002592A" w:rsidRPr="00555B6B" w:rsidRDefault="0002592A" w:rsidP="00B73EC4">
                  <w:pPr>
                    <w:rPr>
                      <w:sz w:val="2"/>
                      <w:szCs w:val="2"/>
                    </w:rPr>
                  </w:pPr>
                </w:p>
                <w:p w:rsidR="0002592A" w:rsidRPr="00555B6B" w:rsidRDefault="0002592A" w:rsidP="00B73EC4">
                  <w:pPr>
                    <w:rPr>
                      <w:sz w:val="2"/>
                      <w:szCs w:val="2"/>
                    </w:rPr>
                  </w:pPr>
                </w:p>
                <w:p w:rsidR="0002592A" w:rsidRPr="00555B6B" w:rsidRDefault="0002592A" w:rsidP="00B73EC4">
                  <w:pPr>
                    <w:rPr>
                      <w:sz w:val="24"/>
                      <w:szCs w:val="24"/>
                    </w:rPr>
                  </w:pPr>
                </w:p>
              </w:tc>
              <w:tc>
                <w:tcPr>
                  <w:tcW w:w="198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jc w:val="center"/>
                    <w:rPr>
                      <w:b/>
                      <w:iCs/>
                      <w:color w:val="000000"/>
                      <w:kern w:val="3"/>
                      <w:sz w:val="24"/>
                      <w:szCs w:val="24"/>
                    </w:rPr>
                  </w:pPr>
                  <w:r w:rsidRPr="00555B6B">
                    <w:rPr>
                      <w:b/>
                      <w:iCs/>
                      <w:color w:val="000000"/>
                      <w:kern w:val="3"/>
                      <w:sz w:val="24"/>
                      <w:szCs w:val="24"/>
                    </w:rPr>
                    <w:t>7 полок (6+1)</w:t>
                  </w: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
                      <w:szCs w:val="2"/>
                    </w:rPr>
                  </w:pPr>
                </w:p>
                <w:p w:rsidR="0002592A" w:rsidRPr="00555B6B" w:rsidRDefault="0002592A" w:rsidP="00B73EC4">
                  <w:pPr>
                    <w:jc w:val="center"/>
                    <w:rPr>
                      <w:b/>
                      <w:iCs/>
                      <w:color w:val="000000"/>
                      <w:kern w:val="3"/>
                      <w:sz w:val="2"/>
                      <w:szCs w:val="2"/>
                    </w:rPr>
                  </w:pPr>
                </w:p>
                <w:p w:rsidR="0002592A" w:rsidRPr="00555B6B" w:rsidRDefault="0002592A" w:rsidP="00B73EC4">
                  <w:pPr>
                    <w:jc w:val="center"/>
                    <w:rPr>
                      <w:b/>
                      <w:iCs/>
                      <w:color w:val="000000"/>
                      <w:kern w:val="3"/>
                      <w:sz w:val="2"/>
                      <w:szCs w:val="2"/>
                    </w:rPr>
                  </w:pPr>
                </w:p>
                <w:p w:rsidR="0002592A" w:rsidRPr="00555B6B" w:rsidRDefault="0002592A" w:rsidP="00B73EC4">
                  <w:pPr>
                    <w:jc w:val="center"/>
                    <w:rPr>
                      <w:b/>
                      <w:iCs/>
                      <w:color w:val="000000"/>
                      <w:kern w:val="3"/>
                      <w:sz w:val="2"/>
                      <w:szCs w:val="2"/>
                    </w:rPr>
                  </w:pPr>
                </w:p>
                <w:p w:rsidR="0002592A" w:rsidRPr="00555B6B" w:rsidRDefault="0002592A" w:rsidP="00B73EC4">
                  <w:pPr>
                    <w:jc w:val="center"/>
                    <w:rPr>
                      <w:b/>
                      <w:iCs/>
                      <w:color w:val="000000"/>
                      <w:kern w:val="3"/>
                      <w:sz w:val="2"/>
                      <w:szCs w:val="2"/>
                    </w:rPr>
                  </w:pPr>
                </w:p>
                <w:p w:rsidR="0002592A" w:rsidRPr="00555B6B" w:rsidRDefault="0002592A" w:rsidP="00B73EC4">
                  <w:pPr>
                    <w:jc w:val="center"/>
                    <w:rPr>
                      <w:b/>
                      <w:iCs/>
                      <w:color w:val="000000"/>
                      <w:kern w:val="3"/>
                      <w:sz w:val="2"/>
                      <w:szCs w:val="2"/>
                    </w:rPr>
                  </w:pPr>
                </w:p>
                <w:p w:rsidR="0002592A" w:rsidRPr="00555B6B" w:rsidRDefault="0002592A" w:rsidP="00B73EC4">
                  <w:pPr>
                    <w:jc w:val="center"/>
                    <w:rPr>
                      <w:b/>
                      <w:iCs/>
                      <w:color w:val="000000"/>
                      <w:kern w:val="3"/>
                      <w:sz w:val="24"/>
                      <w:szCs w:val="24"/>
                    </w:rPr>
                  </w:pPr>
                </w:p>
              </w:tc>
              <w:tc>
                <w:tcPr>
                  <w:tcW w:w="19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jc w:val="center"/>
                    <w:rPr>
                      <w:b/>
                      <w:iCs/>
                      <w:color w:val="000000"/>
                      <w:kern w:val="3"/>
                      <w:sz w:val="24"/>
                      <w:szCs w:val="24"/>
                    </w:rPr>
                  </w:pPr>
                  <w:r w:rsidRPr="00555B6B">
                    <w:rPr>
                      <w:b/>
                      <w:iCs/>
                      <w:color w:val="000000"/>
                      <w:kern w:val="3"/>
                      <w:sz w:val="24"/>
                      <w:szCs w:val="24"/>
                    </w:rPr>
                    <w:t>3</w:t>
                  </w: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tc>
            </w:tr>
            <w:tr w:rsidR="0002592A" w:rsidRPr="00555B6B" w:rsidTr="00B73EC4">
              <w:trPr>
                <w:gridAfter w:val="1"/>
                <w:wAfter w:w="675" w:type="dxa"/>
                <w:trHeight w:val="300"/>
              </w:trPr>
              <w:tc>
                <w:tcPr>
                  <w:tcW w:w="5823"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rPr>
                      <w:b/>
                      <w:sz w:val="24"/>
                      <w:szCs w:val="24"/>
                    </w:rPr>
                  </w:pPr>
                  <w:r w:rsidRPr="00555B6B">
                    <w:rPr>
                      <w:b/>
                      <w:sz w:val="24"/>
                      <w:szCs w:val="24"/>
                    </w:rPr>
                    <w:t>Мобильный дополнительный стеллаж:</w:t>
                  </w:r>
                </w:p>
                <w:p w:rsidR="0002592A" w:rsidRPr="00555B6B" w:rsidRDefault="0002592A" w:rsidP="00B73EC4">
                  <w:pPr>
                    <w:rPr>
                      <w:sz w:val="24"/>
                      <w:szCs w:val="24"/>
                    </w:rPr>
                  </w:pPr>
                  <w:r w:rsidRPr="00555B6B">
                    <w:rPr>
                      <w:sz w:val="24"/>
                      <w:szCs w:val="24"/>
                    </w:rPr>
                    <w:t>высота - не менее   2395 мм, не более  2650 мм;</w:t>
                  </w:r>
                </w:p>
                <w:p w:rsidR="0002592A" w:rsidRPr="00555B6B" w:rsidRDefault="0002592A" w:rsidP="00B73EC4">
                  <w:pPr>
                    <w:rPr>
                      <w:sz w:val="24"/>
                      <w:szCs w:val="24"/>
                    </w:rPr>
                  </w:pPr>
                  <w:r w:rsidRPr="00555B6B">
                    <w:rPr>
                      <w:sz w:val="24"/>
                      <w:szCs w:val="24"/>
                    </w:rPr>
                    <w:t>ширина - не менее   950 мм, не более  1050 мм;</w:t>
                  </w:r>
                </w:p>
                <w:p w:rsidR="0002592A" w:rsidRPr="00555B6B" w:rsidRDefault="0002592A" w:rsidP="00B73EC4">
                  <w:pPr>
                    <w:rPr>
                      <w:sz w:val="24"/>
                      <w:szCs w:val="24"/>
                    </w:rPr>
                  </w:pPr>
                  <w:r w:rsidRPr="00555B6B">
                    <w:rPr>
                      <w:sz w:val="24"/>
                      <w:szCs w:val="24"/>
                    </w:rPr>
                    <w:t xml:space="preserve">глубина - не менее  590 мм, </w:t>
                  </w:r>
                  <w:r w:rsidRPr="00555B6B">
                    <w:rPr>
                      <w:kern w:val="3"/>
                      <w:sz w:val="24"/>
                      <w:szCs w:val="24"/>
                    </w:rPr>
                    <w:t>не более</w:t>
                  </w:r>
                  <w:r w:rsidRPr="00555B6B">
                    <w:rPr>
                      <w:sz w:val="24"/>
                      <w:szCs w:val="24"/>
                    </w:rPr>
                    <w:t xml:space="preserve">   610 мм</w:t>
                  </w:r>
                </w:p>
                <w:p w:rsidR="0002592A" w:rsidRPr="00555B6B" w:rsidRDefault="0002592A" w:rsidP="00B73EC4">
                  <w:pPr>
                    <w:rPr>
                      <w:sz w:val="24"/>
                      <w:szCs w:val="24"/>
                    </w:rPr>
                  </w:pPr>
                </w:p>
              </w:tc>
              <w:tc>
                <w:tcPr>
                  <w:tcW w:w="198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jc w:val="center"/>
                    <w:rPr>
                      <w:b/>
                      <w:iCs/>
                      <w:color w:val="000000"/>
                      <w:kern w:val="3"/>
                      <w:sz w:val="24"/>
                      <w:szCs w:val="24"/>
                    </w:rPr>
                  </w:pPr>
                  <w:r w:rsidRPr="00555B6B">
                    <w:rPr>
                      <w:b/>
                      <w:iCs/>
                      <w:color w:val="000000"/>
                      <w:kern w:val="3"/>
                      <w:sz w:val="24"/>
                      <w:szCs w:val="24"/>
                    </w:rPr>
                    <w:t>7 полок (6+1)</w:t>
                  </w: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tc>
              <w:tc>
                <w:tcPr>
                  <w:tcW w:w="19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jc w:val="center"/>
                    <w:rPr>
                      <w:b/>
                      <w:iCs/>
                      <w:color w:val="000000"/>
                      <w:kern w:val="3"/>
                      <w:sz w:val="24"/>
                      <w:szCs w:val="24"/>
                    </w:rPr>
                  </w:pPr>
                  <w:r w:rsidRPr="00555B6B">
                    <w:rPr>
                      <w:b/>
                      <w:iCs/>
                      <w:color w:val="000000"/>
                      <w:kern w:val="3"/>
                      <w:sz w:val="24"/>
                      <w:szCs w:val="24"/>
                    </w:rPr>
                    <w:t>6</w:t>
                  </w: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tc>
            </w:tr>
            <w:tr w:rsidR="0002592A" w:rsidRPr="00555B6B" w:rsidTr="00B73EC4">
              <w:trPr>
                <w:gridAfter w:val="1"/>
                <w:wAfter w:w="675" w:type="dxa"/>
                <w:trHeight w:val="300"/>
              </w:trPr>
              <w:tc>
                <w:tcPr>
                  <w:tcW w:w="5823"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rPr>
                      <w:sz w:val="24"/>
                      <w:szCs w:val="24"/>
                    </w:rPr>
                  </w:pPr>
                  <w:r w:rsidRPr="00555B6B">
                    <w:rPr>
                      <w:b/>
                      <w:sz w:val="24"/>
                      <w:szCs w:val="24"/>
                    </w:rPr>
                    <w:t>Стационарный основной  стеллаж</w:t>
                  </w:r>
                  <w:r w:rsidRPr="00555B6B">
                    <w:rPr>
                      <w:sz w:val="24"/>
                      <w:szCs w:val="24"/>
                    </w:rPr>
                    <w:t xml:space="preserve">: </w:t>
                  </w:r>
                </w:p>
                <w:p w:rsidR="0002592A" w:rsidRPr="00555B6B" w:rsidRDefault="0002592A" w:rsidP="00B73EC4">
                  <w:pPr>
                    <w:rPr>
                      <w:sz w:val="24"/>
                      <w:szCs w:val="24"/>
                    </w:rPr>
                  </w:pPr>
                  <w:r w:rsidRPr="00555B6B">
                    <w:rPr>
                      <w:sz w:val="24"/>
                      <w:szCs w:val="24"/>
                    </w:rPr>
                    <w:t>высота - не менее   2395 мм, не более  2650 мм;</w:t>
                  </w:r>
                </w:p>
                <w:p w:rsidR="0002592A" w:rsidRPr="00555B6B" w:rsidRDefault="0002592A" w:rsidP="00B73EC4">
                  <w:pPr>
                    <w:rPr>
                      <w:sz w:val="24"/>
                      <w:szCs w:val="24"/>
                    </w:rPr>
                  </w:pPr>
                  <w:r w:rsidRPr="00555B6B">
                    <w:rPr>
                      <w:sz w:val="24"/>
                      <w:szCs w:val="24"/>
                    </w:rPr>
                    <w:t>ширина - не менее   950 мм, не более  1050 мм;</w:t>
                  </w:r>
                </w:p>
                <w:p w:rsidR="0002592A" w:rsidRPr="00555B6B" w:rsidRDefault="0002592A" w:rsidP="00B73EC4">
                  <w:pPr>
                    <w:rPr>
                      <w:sz w:val="24"/>
                      <w:szCs w:val="24"/>
                    </w:rPr>
                  </w:pPr>
                  <w:r w:rsidRPr="00555B6B">
                    <w:rPr>
                      <w:sz w:val="24"/>
                      <w:szCs w:val="24"/>
                    </w:rPr>
                    <w:t>глубина - не менее  295 мм, не более   310 мм</w:t>
                  </w:r>
                </w:p>
                <w:p w:rsidR="0002592A" w:rsidRPr="00555B6B" w:rsidRDefault="0002592A" w:rsidP="00B73EC4">
                  <w:pPr>
                    <w:rPr>
                      <w:iCs/>
                      <w:color w:val="000000"/>
                      <w:sz w:val="24"/>
                      <w:szCs w:val="24"/>
                    </w:rPr>
                  </w:pPr>
                </w:p>
              </w:tc>
              <w:tc>
                <w:tcPr>
                  <w:tcW w:w="198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jc w:val="center"/>
                    <w:rPr>
                      <w:b/>
                      <w:iCs/>
                      <w:color w:val="000000"/>
                      <w:kern w:val="3"/>
                      <w:sz w:val="24"/>
                      <w:szCs w:val="24"/>
                    </w:rPr>
                  </w:pPr>
                  <w:r w:rsidRPr="00555B6B">
                    <w:rPr>
                      <w:b/>
                      <w:iCs/>
                      <w:color w:val="000000"/>
                      <w:kern w:val="3"/>
                      <w:sz w:val="24"/>
                      <w:szCs w:val="24"/>
                    </w:rPr>
                    <w:t>7 полок (6+1)</w:t>
                  </w: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tc>
              <w:tc>
                <w:tcPr>
                  <w:tcW w:w="19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jc w:val="center"/>
                    <w:rPr>
                      <w:b/>
                      <w:iCs/>
                      <w:color w:val="000000"/>
                      <w:kern w:val="3"/>
                      <w:sz w:val="24"/>
                      <w:szCs w:val="24"/>
                    </w:rPr>
                  </w:pPr>
                  <w:r w:rsidRPr="00555B6B">
                    <w:rPr>
                      <w:b/>
                      <w:iCs/>
                      <w:color w:val="000000"/>
                      <w:kern w:val="3"/>
                      <w:sz w:val="24"/>
                      <w:szCs w:val="24"/>
                    </w:rPr>
                    <w:t>1</w:t>
                  </w: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tc>
            </w:tr>
            <w:tr w:rsidR="0002592A" w:rsidRPr="00555B6B" w:rsidTr="00B73EC4">
              <w:trPr>
                <w:gridAfter w:val="1"/>
                <w:wAfter w:w="675" w:type="dxa"/>
                <w:trHeight w:val="300"/>
              </w:trPr>
              <w:tc>
                <w:tcPr>
                  <w:tcW w:w="5823"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rPr>
                      <w:b/>
                      <w:sz w:val="24"/>
                      <w:szCs w:val="24"/>
                    </w:rPr>
                  </w:pPr>
                  <w:r w:rsidRPr="00555B6B">
                    <w:rPr>
                      <w:b/>
                      <w:sz w:val="24"/>
                      <w:szCs w:val="24"/>
                    </w:rPr>
                    <w:t xml:space="preserve">Стационарный дополнительный  стеллаж: </w:t>
                  </w:r>
                </w:p>
                <w:p w:rsidR="0002592A" w:rsidRPr="00555B6B" w:rsidRDefault="0002592A" w:rsidP="00B73EC4">
                  <w:pPr>
                    <w:rPr>
                      <w:sz w:val="24"/>
                      <w:szCs w:val="24"/>
                    </w:rPr>
                  </w:pPr>
                  <w:r w:rsidRPr="00555B6B">
                    <w:rPr>
                      <w:sz w:val="24"/>
                      <w:szCs w:val="24"/>
                    </w:rPr>
                    <w:t>высота - не менее   2395 мм, не более  2650 мм;</w:t>
                  </w:r>
                </w:p>
                <w:p w:rsidR="0002592A" w:rsidRPr="00555B6B" w:rsidRDefault="0002592A" w:rsidP="00B73EC4">
                  <w:pPr>
                    <w:rPr>
                      <w:sz w:val="24"/>
                      <w:szCs w:val="24"/>
                    </w:rPr>
                  </w:pPr>
                  <w:r w:rsidRPr="00555B6B">
                    <w:rPr>
                      <w:sz w:val="24"/>
                      <w:szCs w:val="24"/>
                    </w:rPr>
                    <w:t>ширина - не менее   950 мм, не более  1050 мм;</w:t>
                  </w:r>
                </w:p>
                <w:p w:rsidR="0002592A" w:rsidRPr="00555B6B" w:rsidRDefault="0002592A" w:rsidP="00B73EC4">
                  <w:pPr>
                    <w:rPr>
                      <w:sz w:val="24"/>
                      <w:szCs w:val="24"/>
                    </w:rPr>
                  </w:pPr>
                  <w:r w:rsidRPr="00555B6B">
                    <w:rPr>
                      <w:sz w:val="24"/>
                      <w:szCs w:val="24"/>
                    </w:rPr>
                    <w:t>глубина - не менее  295 мм, не более   310 мм</w:t>
                  </w:r>
                </w:p>
                <w:p w:rsidR="0002592A" w:rsidRPr="00555B6B" w:rsidRDefault="0002592A" w:rsidP="00B73EC4">
                  <w:pPr>
                    <w:rPr>
                      <w:iCs/>
                      <w:color w:val="000000"/>
                      <w:sz w:val="24"/>
                      <w:szCs w:val="24"/>
                    </w:rPr>
                  </w:pPr>
                </w:p>
              </w:tc>
              <w:tc>
                <w:tcPr>
                  <w:tcW w:w="198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jc w:val="center"/>
                    <w:rPr>
                      <w:b/>
                      <w:iCs/>
                      <w:color w:val="000000"/>
                      <w:kern w:val="3"/>
                      <w:sz w:val="24"/>
                      <w:szCs w:val="24"/>
                    </w:rPr>
                  </w:pPr>
                  <w:r w:rsidRPr="00555B6B">
                    <w:rPr>
                      <w:b/>
                      <w:iCs/>
                      <w:color w:val="000000"/>
                      <w:kern w:val="3"/>
                      <w:sz w:val="24"/>
                      <w:szCs w:val="24"/>
                    </w:rPr>
                    <w:t>7 полок (6+1)</w:t>
                  </w: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tc>
              <w:tc>
                <w:tcPr>
                  <w:tcW w:w="19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jc w:val="center"/>
                    <w:rPr>
                      <w:b/>
                      <w:iCs/>
                      <w:color w:val="000000"/>
                      <w:kern w:val="3"/>
                      <w:sz w:val="24"/>
                      <w:szCs w:val="24"/>
                    </w:rPr>
                  </w:pPr>
                  <w:r w:rsidRPr="00555B6B">
                    <w:rPr>
                      <w:b/>
                      <w:iCs/>
                      <w:color w:val="000000"/>
                      <w:kern w:val="3"/>
                      <w:sz w:val="24"/>
                      <w:szCs w:val="24"/>
                    </w:rPr>
                    <w:t>2</w:t>
                  </w: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p w:rsidR="0002592A" w:rsidRPr="00555B6B" w:rsidRDefault="0002592A" w:rsidP="00B73EC4">
                  <w:pPr>
                    <w:jc w:val="center"/>
                    <w:rPr>
                      <w:b/>
                      <w:iCs/>
                      <w:color w:val="000000"/>
                      <w:kern w:val="3"/>
                      <w:sz w:val="24"/>
                      <w:szCs w:val="24"/>
                    </w:rPr>
                  </w:pPr>
                </w:p>
              </w:tc>
            </w:tr>
            <w:tr w:rsidR="0002592A" w:rsidRPr="00555B6B" w:rsidTr="00B73EC4">
              <w:trPr>
                <w:gridAfter w:val="1"/>
                <w:wAfter w:w="675" w:type="dxa"/>
                <w:trHeight w:val="300"/>
              </w:trPr>
              <w:tc>
                <w:tcPr>
                  <w:tcW w:w="5823"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rPr>
                      <w:iCs/>
                      <w:color w:val="000000"/>
                      <w:kern w:val="3"/>
                      <w:sz w:val="24"/>
                      <w:szCs w:val="24"/>
                    </w:rPr>
                  </w:pPr>
                  <w:r w:rsidRPr="00555B6B">
                    <w:rPr>
                      <w:iCs/>
                      <w:color w:val="000000"/>
                      <w:kern w:val="3"/>
                      <w:sz w:val="24"/>
                      <w:szCs w:val="24"/>
                    </w:rPr>
                    <w:t xml:space="preserve">Комплект усиленного </w:t>
                  </w:r>
                  <w:proofErr w:type="spellStart"/>
                  <w:r w:rsidRPr="00555B6B">
                    <w:rPr>
                      <w:iCs/>
                      <w:color w:val="000000"/>
                      <w:kern w:val="3"/>
                      <w:sz w:val="24"/>
                      <w:szCs w:val="24"/>
                    </w:rPr>
                    <w:t>натяжителя</w:t>
                  </w:r>
                  <w:proofErr w:type="spellEnd"/>
                  <w:r w:rsidRPr="00555B6B">
                    <w:rPr>
                      <w:iCs/>
                      <w:color w:val="000000"/>
                      <w:kern w:val="3"/>
                      <w:sz w:val="24"/>
                      <w:szCs w:val="24"/>
                    </w:rPr>
                    <w:t xml:space="preserve"> цепи</w:t>
                  </w:r>
                </w:p>
                <w:p w:rsidR="0002592A" w:rsidRPr="00555B6B" w:rsidRDefault="0002592A" w:rsidP="00B73EC4">
                  <w:pPr>
                    <w:rPr>
                      <w:iCs/>
                      <w:color w:val="000000"/>
                      <w:kern w:val="3"/>
                      <w:sz w:val="24"/>
                      <w:szCs w:val="24"/>
                    </w:rPr>
                  </w:pPr>
                </w:p>
              </w:tc>
              <w:tc>
                <w:tcPr>
                  <w:tcW w:w="198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jc w:val="center"/>
                    <w:rPr>
                      <w:b/>
                      <w:iCs/>
                      <w:color w:val="000000"/>
                      <w:kern w:val="3"/>
                      <w:sz w:val="24"/>
                      <w:szCs w:val="24"/>
                    </w:rPr>
                  </w:pPr>
                  <w:r w:rsidRPr="00555B6B">
                    <w:rPr>
                      <w:b/>
                      <w:iCs/>
                      <w:color w:val="000000"/>
                      <w:kern w:val="3"/>
                      <w:sz w:val="24"/>
                      <w:szCs w:val="24"/>
                    </w:rPr>
                    <w:t>-</w:t>
                  </w:r>
                </w:p>
                <w:p w:rsidR="0002592A" w:rsidRPr="00555B6B" w:rsidRDefault="0002592A" w:rsidP="00B73EC4">
                  <w:pPr>
                    <w:jc w:val="center"/>
                    <w:rPr>
                      <w:b/>
                      <w:iCs/>
                      <w:color w:val="000000"/>
                      <w:kern w:val="3"/>
                      <w:sz w:val="24"/>
                      <w:szCs w:val="24"/>
                    </w:rPr>
                  </w:pPr>
                </w:p>
              </w:tc>
              <w:tc>
                <w:tcPr>
                  <w:tcW w:w="19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02592A" w:rsidRPr="00555B6B" w:rsidRDefault="0002592A" w:rsidP="00B73EC4">
                  <w:pPr>
                    <w:jc w:val="center"/>
                    <w:rPr>
                      <w:b/>
                      <w:iCs/>
                      <w:color w:val="000000"/>
                      <w:kern w:val="3"/>
                      <w:sz w:val="24"/>
                      <w:szCs w:val="24"/>
                    </w:rPr>
                  </w:pPr>
                  <w:r w:rsidRPr="00555B6B">
                    <w:rPr>
                      <w:b/>
                      <w:iCs/>
                      <w:color w:val="000000"/>
                      <w:kern w:val="3"/>
                      <w:sz w:val="24"/>
                      <w:szCs w:val="24"/>
                    </w:rPr>
                    <w:t>3</w:t>
                  </w:r>
                </w:p>
                <w:p w:rsidR="0002592A" w:rsidRPr="00555B6B" w:rsidRDefault="0002592A" w:rsidP="00B73EC4">
                  <w:pPr>
                    <w:jc w:val="center"/>
                    <w:rPr>
                      <w:b/>
                      <w:iCs/>
                      <w:color w:val="000000"/>
                      <w:kern w:val="3"/>
                      <w:sz w:val="24"/>
                      <w:szCs w:val="24"/>
                    </w:rPr>
                  </w:pPr>
                </w:p>
              </w:tc>
            </w:tr>
            <w:tr w:rsidR="0002592A" w:rsidRPr="00555B6B" w:rsidTr="00B73EC4">
              <w:trPr>
                <w:gridAfter w:val="1"/>
                <w:wAfter w:w="675" w:type="dxa"/>
                <w:trHeight w:val="300"/>
              </w:trPr>
              <w:tc>
                <w:tcPr>
                  <w:tcW w:w="5823"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rPr>
                      <w:iCs/>
                      <w:color w:val="000000"/>
                      <w:kern w:val="3"/>
                      <w:sz w:val="24"/>
                      <w:szCs w:val="24"/>
                    </w:rPr>
                  </w:pPr>
                  <w:r w:rsidRPr="00555B6B">
                    <w:rPr>
                      <w:iCs/>
                      <w:color w:val="000000"/>
                      <w:kern w:val="3"/>
                      <w:sz w:val="24"/>
                      <w:szCs w:val="24"/>
                    </w:rPr>
                    <w:t>Рельс без фальшпола 2 м</w:t>
                  </w:r>
                </w:p>
                <w:p w:rsidR="0002592A" w:rsidRPr="00555B6B" w:rsidRDefault="0002592A" w:rsidP="00B73EC4">
                  <w:pPr>
                    <w:rPr>
                      <w:iCs/>
                      <w:color w:val="000000"/>
                      <w:kern w:val="3"/>
                      <w:sz w:val="24"/>
                      <w:szCs w:val="24"/>
                    </w:rPr>
                  </w:pPr>
                </w:p>
              </w:tc>
              <w:tc>
                <w:tcPr>
                  <w:tcW w:w="198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jc w:val="center"/>
                    <w:rPr>
                      <w:b/>
                      <w:iCs/>
                      <w:color w:val="000000"/>
                      <w:kern w:val="3"/>
                      <w:sz w:val="24"/>
                      <w:szCs w:val="24"/>
                    </w:rPr>
                  </w:pPr>
                  <w:r w:rsidRPr="00555B6B">
                    <w:rPr>
                      <w:b/>
                      <w:iCs/>
                      <w:color w:val="000000"/>
                      <w:kern w:val="3"/>
                      <w:sz w:val="24"/>
                      <w:szCs w:val="24"/>
                    </w:rPr>
                    <w:t>-</w:t>
                  </w:r>
                </w:p>
                <w:p w:rsidR="0002592A" w:rsidRPr="00555B6B" w:rsidRDefault="0002592A" w:rsidP="00B73EC4">
                  <w:pPr>
                    <w:jc w:val="center"/>
                    <w:rPr>
                      <w:b/>
                      <w:iCs/>
                      <w:color w:val="000000"/>
                      <w:kern w:val="3"/>
                      <w:sz w:val="24"/>
                      <w:szCs w:val="24"/>
                    </w:rPr>
                  </w:pPr>
                </w:p>
              </w:tc>
              <w:tc>
                <w:tcPr>
                  <w:tcW w:w="19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02592A" w:rsidRPr="00555B6B" w:rsidRDefault="0002592A" w:rsidP="00B73EC4">
                  <w:pPr>
                    <w:jc w:val="center"/>
                    <w:rPr>
                      <w:b/>
                      <w:iCs/>
                      <w:color w:val="000000"/>
                      <w:kern w:val="3"/>
                      <w:sz w:val="24"/>
                      <w:szCs w:val="24"/>
                    </w:rPr>
                  </w:pPr>
                  <w:r w:rsidRPr="00555B6B">
                    <w:rPr>
                      <w:b/>
                      <w:iCs/>
                      <w:color w:val="000000"/>
                      <w:kern w:val="3"/>
                      <w:sz w:val="24"/>
                      <w:szCs w:val="24"/>
                    </w:rPr>
                    <w:t>6</w:t>
                  </w:r>
                </w:p>
                <w:p w:rsidR="0002592A" w:rsidRPr="00555B6B" w:rsidRDefault="0002592A" w:rsidP="00B73EC4">
                  <w:pPr>
                    <w:jc w:val="center"/>
                    <w:rPr>
                      <w:b/>
                      <w:iCs/>
                      <w:color w:val="000000"/>
                      <w:kern w:val="3"/>
                      <w:sz w:val="24"/>
                      <w:szCs w:val="24"/>
                    </w:rPr>
                  </w:pPr>
                </w:p>
              </w:tc>
            </w:tr>
            <w:tr w:rsidR="0002592A" w:rsidRPr="00555B6B" w:rsidTr="00B73EC4">
              <w:trPr>
                <w:trHeight w:val="114"/>
              </w:trPr>
              <w:tc>
                <w:tcPr>
                  <w:tcW w:w="10441" w:type="dxa"/>
                  <w:gridSpan w:val="5"/>
                  <w:tcBorders>
                    <w:bottom w:val="single" w:sz="4" w:space="0" w:color="auto"/>
                    <w:right w:val="single" w:sz="4" w:space="0" w:color="00000A"/>
                  </w:tcBorders>
                  <w:tcMar>
                    <w:top w:w="0" w:type="dxa"/>
                    <w:left w:w="108" w:type="dxa"/>
                    <w:bottom w:w="0" w:type="dxa"/>
                    <w:right w:w="108" w:type="dxa"/>
                  </w:tcMar>
                  <w:vAlign w:val="center"/>
                  <w:hideMark/>
                </w:tcPr>
                <w:p w:rsidR="0002592A" w:rsidRPr="00555B6B" w:rsidRDefault="0002592A" w:rsidP="00B73EC4">
                  <w:pPr>
                    <w:widowControl/>
                    <w:suppressAutoHyphens/>
                    <w:autoSpaceDE/>
                    <w:adjustRightInd/>
                    <w:spacing w:after="200" w:line="276" w:lineRule="auto"/>
                    <w:jc w:val="center"/>
                    <w:outlineLvl w:val="0"/>
                    <w:rPr>
                      <w:b/>
                      <w:sz w:val="24"/>
                      <w:szCs w:val="24"/>
                    </w:rPr>
                  </w:pPr>
                  <w:r w:rsidRPr="00555B6B">
                    <w:rPr>
                      <w:rFonts w:eastAsia="Times New Roman"/>
                      <w:b/>
                      <w:color w:val="00000A"/>
                      <w:kern w:val="3"/>
                      <w:sz w:val="22"/>
                      <w:szCs w:val="22"/>
                    </w:rPr>
                    <w:t xml:space="preserve">  </w:t>
                  </w:r>
                  <w:r w:rsidRPr="00555B6B">
                    <w:rPr>
                      <w:b/>
                      <w:sz w:val="24"/>
                      <w:szCs w:val="24"/>
                    </w:rPr>
                    <w:t>КОНСТРУКТИВНЫЕ ЭЛЕМЕНТЫ</w:t>
                  </w:r>
                </w:p>
                <w:p w:rsidR="0002592A" w:rsidRPr="00555B6B" w:rsidRDefault="0002592A" w:rsidP="00B73EC4">
                  <w:pPr>
                    <w:rPr>
                      <w:b/>
                      <w:sz w:val="24"/>
                      <w:szCs w:val="24"/>
                    </w:rPr>
                  </w:pPr>
                  <w:r w:rsidRPr="00555B6B">
                    <w:rPr>
                      <w:b/>
                      <w:sz w:val="24"/>
                      <w:szCs w:val="24"/>
                    </w:rPr>
                    <w:t>ТРЕБОВАНИЯ К КОНСТРУКТИВНЫМ ЭЛЕМЕНТАМ</w:t>
                  </w:r>
                </w:p>
                <w:p w:rsidR="0002592A" w:rsidRPr="00555B6B" w:rsidRDefault="0002592A" w:rsidP="00B73EC4">
                  <w:pPr>
                    <w:rPr>
                      <w:sz w:val="22"/>
                      <w:szCs w:val="22"/>
                    </w:rPr>
                  </w:pPr>
                </w:p>
              </w:tc>
            </w:tr>
            <w:tr w:rsidR="0002592A" w:rsidRPr="00555B6B" w:rsidTr="00B73EC4">
              <w:trPr>
                <w:trHeight w:val="994"/>
              </w:trPr>
              <w:tc>
                <w:tcPr>
                  <w:tcW w:w="225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widowControl/>
                    <w:suppressAutoHyphens/>
                    <w:autoSpaceDE/>
                    <w:adjustRightInd/>
                    <w:spacing w:after="200" w:line="276" w:lineRule="auto"/>
                    <w:jc w:val="center"/>
                    <w:rPr>
                      <w:rFonts w:eastAsia="Times New Roman"/>
                      <w:color w:val="00000A"/>
                      <w:kern w:val="3"/>
                      <w:sz w:val="24"/>
                      <w:szCs w:val="24"/>
                      <w:lang w:val="en-US"/>
                    </w:rPr>
                  </w:pPr>
                  <w:proofErr w:type="spellStart"/>
                  <w:r w:rsidRPr="00555B6B">
                    <w:rPr>
                      <w:rFonts w:eastAsia="Times New Roman"/>
                      <w:color w:val="00000A"/>
                      <w:kern w:val="3"/>
                      <w:sz w:val="24"/>
                      <w:szCs w:val="24"/>
                      <w:lang w:val="en-US"/>
                    </w:rPr>
                    <w:t>Покрытие</w:t>
                  </w:r>
                  <w:proofErr w:type="spellEnd"/>
                </w:p>
              </w:tc>
              <w:tc>
                <w:tcPr>
                  <w:tcW w:w="8189" w:type="dxa"/>
                  <w:gridSpan w:val="4"/>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ind w:right="709" w:firstLine="602"/>
                    <w:jc w:val="both"/>
                    <w:rPr>
                      <w:rFonts w:eastAsia="AR PL UMing HK"/>
                      <w:sz w:val="24"/>
                      <w:szCs w:val="24"/>
                      <w:lang w:eastAsia="en-US"/>
                    </w:rPr>
                  </w:pPr>
                  <w:r w:rsidRPr="00555B6B">
                    <w:rPr>
                      <w:sz w:val="24"/>
                      <w:szCs w:val="24"/>
                    </w:rPr>
                    <w:t xml:space="preserve">Все элементы конструкции должны быть окрашены </w:t>
                  </w:r>
                  <w:proofErr w:type="spellStart"/>
                  <w:r w:rsidRPr="00555B6B">
                    <w:rPr>
                      <w:sz w:val="24"/>
                      <w:szCs w:val="24"/>
                    </w:rPr>
                    <w:t>эпокси</w:t>
                  </w:r>
                  <w:proofErr w:type="spellEnd"/>
                  <w:r w:rsidRPr="00555B6B">
                    <w:rPr>
                      <w:sz w:val="24"/>
                      <w:szCs w:val="24"/>
                    </w:rPr>
                    <w:t xml:space="preserve">-полиэфирным износостойким порошковым покрытием в соответствии с единой системой защиты от коррозии и старения ГОСТ 9.410. </w:t>
                  </w:r>
                  <w:r w:rsidRPr="00555B6B">
                    <w:rPr>
                      <w:bCs/>
                      <w:sz w:val="24"/>
                      <w:szCs w:val="24"/>
                    </w:rPr>
                    <w:t>Контроль качества обезжиривания проводится в соответствии с ГОСТ 9.402.</w:t>
                  </w:r>
                </w:p>
                <w:p w:rsidR="0002592A" w:rsidRPr="00555B6B" w:rsidRDefault="0002592A" w:rsidP="00B73EC4">
                  <w:pPr>
                    <w:ind w:right="709" w:firstLine="602"/>
                    <w:jc w:val="both"/>
                    <w:rPr>
                      <w:rFonts w:eastAsia="AR PL UMing HK"/>
                      <w:sz w:val="24"/>
                      <w:szCs w:val="24"/>
                      <w:lang w:eastAsia="en-US"/>
                    </w:rPr>
                  </w:pPr>
                  <w:r w:rsidRPr="00555B6B">
                    <w:rPr>
                      <w:sz w:val="24"/>
                      <w:szCs w:val="24"/>
                    </w:rPr>
                    <w:t xml:space="preserve">Покрытие должно иметь паспорт безопасности в </w:t>
                  </w:r>
                  <w:r w:rsidRPr="00555B6B">
                    <w:rPr>
                      <w:bCs/>
                      <w:sz w:val="24"/>
                      <w:szCs w:val="24"/>
                    </w:rPr>
                    <w:t>соответствии Правилам ЕЭС №1907/2006 (</w:t>
                  </w:r>
                  <w:r w:rsidRPr="00555B6B">
                    <w:rPr>
                      <w:bCs/>
                      <w:sz w:val="24"/>
                      <w:szCs w:val="24"/>
                      <w:lang w:val="en-US"/>
                    </w:rPr>
                    <w:t>REACH</w:t>
                  </w:r>
                  <w:r w:rsidRPr="00555B6B">
                    <w:rPr>
                      <w:bCs/>
                      <w:sz w:val="24"/>
                      <w:szCs w:val="24"/>
                    </w:rPr>
                    <w:t>), сертификат соответствия в Системе добровольной сертификации в области пожарной безопасности НСОПБ.</w:t>
                  </w:r>
                </w:p>
                <w:p w:rsidR="0002592A" w:rsidRPr="00555B6B" w:rsidRDefault="0002592A" w:rsidP="00B73EC4">
                  <w:pPr>
                    <w:ind w:right="709" w:firstLine="602"/>
                    <w:jc w:val="both"/>
                    <w:rPr>
                      <w:rFonts w:eastAsia="AR PL UMing HK"/>
                      <w:lang w:eastAsia="en-US"/>
                    </w:rPr>
                  </w:pPr>
                  <w:r w:rsidRPr="00555B6B">
                    <w:rPr>
                      <w:sz w:val="24"/>
                      <w:szCs w:val="24"/>
                    </w:rPr>
                    <w:t>Полимерное покрытие должно быть нанесено на внешние и внутренние поверхности всех элементов</w:t>
                  </w:r>
                </w:p>
              </w:tc>
            </w:tr>
            <w:tr w:rsidR="0002592A" w:rsidRPr="00555B6B" w:rsidTr="00B73EC4">
              <w:tc>
                <w:tcPr>
                  <w:tcW w:w="2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widowControl/>
                    <w:suppressAutoHyphens/>
                    <w:autoSpaceDE/>
                    <w:adjustRightInd/>
                    <w:spacing w:after="200" w:line="276" w:lineRule="auto"/>
                    <w:jc w:val="center"/>
                    <w:rPr>
                      <w:rFonts w:eastAsia="Times New Roman"/>
                      <w:color w:val="00000A"/>
                      <w:kern w:val="3"/>
                      <w:sz w:val="24"/>
                      <w:szCs w:val="24"/>
                      <w:lang w:val="en-US"/>
                    </w:rPr>
                  </w:pPr>
                  <w:proofErr w:type="spellStart"/>
                  <w:r w:rsidRPr="00555B6B">
                    <w:rPr>
                      <w:rFonts w:eastAsia="Times New Roman"/>
                      <w:color w:val="00000A"/>
                      <w:kern w:val="3"/>
                      <w:sz w:val="24"/>
                      <w:szCs w:val="24"/>
                      <w:lang w:val="en-US"/>
                    </w:rPr>
                    <w:lastRenderedPageBreak/>
                    <w:t>Цвет</w:t>
                  </w:r>
                  <w:proofErr w:type="spellEnd"/>
                </w:p>
              </w:tc>
              <w:tc>
                <w:tcPr>
                  <w:tcW w:w="818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rPr>
                      <w:rFonts w:eastAsia="AR PL UMing HK"/>
                      <w:sz w:val="24"/>
                      <w:szCs w:val="24"/>
                      <w:lang w:eastAsia="en-US"/>
                    </w:rPr>
                  </w:pPr>
                  <w:r w:rsidRPr="00555B6B">
                    <w:rPr>
                      <w:sz w:val="24"/>
                      <w:szCs w:val="24"/>
                    </w:rPr>
                    <w:t xml:space="preserve">Серый </w:t>
                  </w:r>
                </w:p>
              </w:tc>
            </w:tr>
            <w:tr w:rsidR="0002592A" w:rsidRPr="00555B6B" w:rsidTr="00B73EC4">
              <w:tc>
                <w:tcPr>
                  <w:tcW w:w="10441"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widowControl/>
                    <w:suppressAutoHyphens/>
                    <w:autoSpaceDE/>
                    <w:adjustRightInd/>
                    <w:spacing w:after="200" w:line="276" w:lineRule="auto"/>
                    <w:rPr>
                      <w:rFonts w:eastAsia="Times New Roman"/>
                      <w:b/>
                      <w:color w:val="00000A"/>
                      <w:kern w:val="3"/>
                      <w:sz w:val="24"/>
                      <w:szCs w:val="24"/>
                    </w:rPr>
                  </w:pPr>
                  <w:r w:rsidRPr="00555B6B">
                    <w:rPr>
                      <w:rFonts w:eastAsia="Times New Roman"/>
                      <w:b/>
                      <w:color w:val="00000A"/>
                      <w:kern w:val="3"/>
                      <w:sz w:val="24"/>
                      <w:szCs w:val="24"/>
                    </w:rPr>
                    <w:br/>
                    <w:t>РЕЛЬСОВЫЙ ПУТЬ И КОЛЁСА</w:t>
                  </w:r>
                </w:p>
              </w:tc>
            </w:tr>
            <w:tr w:rsidR="0002592A" w:rsidRPr="00555B6B" w:rsidTr="00B73EC4">
              <w:trPr>
                <w:trHeight w:val="543"/>
              </w:trPr>
              <w:tc>
                <w:tcPr>
                  <w:tcW w:w="10441"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2592A" w:rsidRPr="00555B6B" w:rsidRDefault="0002592A" w:rsidP="00B73EC4">
                  <w:pPr>
                    <w:ind w:right="709" w:firstLine="727"/>
                    <w:jc w:val="both"/>
                    <w:rPr>
                      <w:sz w:val="24"/>
                      <w:szCs w:val="24"/>
                    </w:rPr>
                  </w:pPr>
                  <w:r w:rsidRPr="00555B6B">
                    <w:rPr>
                      <w:sz w:val="24"/>
                      <w:szCs w:val="24"/>
                    </w:rPr>
                    <w:t>Рельсовый путь без фальшпола должен представлять собой алюминиевый рельс с упрочненной рабочей поверхностью. Ширина рельсового пути должна быть не менее 110 мм и не более 115 мм, высота - не более 40 мм.</w:t>
                  </w:r>
                </w:p>
                <w:p w:rsidR="0002592A" w:rsidRPr="00555B6B" w:rsidRDefault="0002592A" w:rsidP="00B73EC4">
                  <w:pPr>
                    <w:ind w:right="709" w:firstLine="727"/>
                    <w:jc w:val="both"/>
                    <w:rPr>
                      <w:color w:val="00000A"/>
                      <w:kern w:val="3"/>
                      <w:sz w:val="24"/>
                      <w:szCs w:val="24"/>
                    </w:rPr>
                  </w:pPr>
                  <w:r w:rsidRPr="00555B6B">
                    <w:rPr>
                      <w:color w:val="00000A"/>
                      <w:kern w:val="3"/>
                      <w:sz w:val="24"/>
                      <w:szCs w:val="24"/>
                    </w:rPr>
                    <w:t xml:space="preserve">Рельсовые направляющие должны нивелироваться при помощи специальных металлических подкладок. Рельсы должны стыковаться между собой с помощью специальных соединительных элементов. Рельсы должны иметь пазы для установки </w:t>
                  </w:r>
                  <w:proofErr w:type="spellStart"/>
                  <w:r w:rsidRPr="00555B6B">
                    <w:rPr>
                      <w:color w:val="00000A"/>
                      <w:kern w:val="3"/>
                      <w:sz w:val="24"/>
                      <w:szCs w:val="24"/>
                    </w:rPr>
                    <w:t>антиопрокидывающих</w:t>
                  </w:r>
                  <w:proofErr w:type="spellEnd"/>
                  <w:r w:rsidRPr="00555B6B">
                    <w:rPr>
                      <w:color w:val="00000A"/>
                      <w:kern w:val="3"/>
                      <w:sz w:val="24"/>
                      <w:szCs w:val="24"/>
                    </w:rPr>
                    <w:t xml:space="preserve"> механизмов мобильной базы.</w:t>
                  </w:r>
                </w:p>
                <w:p w:rsidR="0002592A" w:rsidRPr="00555B6B" w:rsidRDefault="0002592A" w:rsidP="00B73EC4">
                  <w:pPr>
                    <w:ind w:right="709" w:firstLine="727"/>
                    <w:jc w:val="both"/>
                    <w:rPr>
                      <w:color w:val="00000A"/>
                      <w:kern w:val="3"/>
                      <w:sz w:val="24"/>
                      <w:szCs w:val="24"/>
                    </w:rPr>
                  </w:pPr>
                  <w:r w:rsidRPr="00555B6B">
                    <w:rPr>
                      <w:color w:val="00000A"/>
                      <w:kern w:val="3"/>
                      <w:sz w:val="24"/>
                      <w:szCs w:val="24"/>
                    </w:rPr>
                    <w:t>Для равномерного распределения нагрузки на поверхность перекрытия рельсы должны устанавливаться под каждой стойкой стеллажа.</w:t>
                  </w:r>
                </w:p>
                <w:p w:rsidR="0002592A" w:rsidRPr="00555B6B" w:rsidRDefault="0002592A" w:rsidP="00B73EC4">
                  <w:pPr>
                    <w:ind w:right="709" w:firstLine="727"/>
                    <w:jc w:val="both"/>
                    <w:rPr>
                      <w:color w:val="00000A"/>
                      <w:kern w:val="3"/>
                      <w:sz w:val="24"/>
                      <w:szCs w:val="24"/>
                    </w:rPr>
                  </w:pPr>
                  <w:r w:rsidRPr="00555B6B">
                    <w:rPr>
                      <w:color w:val="00000A"/>
                      <w:kern w:val="3"/>
                      <w:sz w:val="24"/>
                      <w:szCs w:val="24"/>
                    </w:rPr>
                    <w:t xml:space="preserve">Колеса мобильного основания должны быть изготовлены из сплава цветных металлов. Все колеса мобильного основания должны иметь </w:t>
                  </w:r>
                  <w:r w:rsidRPr="00555B6B">
                    <w:rPr>
                      <w:color w:val="000000"/>
                      <w:kern w:val="3"/>
                      <w:sz w:val="24"/>
                      <w:szCs w:val="24"/>
                    </w:rPr>
                    <w:t xml:space="preserve">центральную </w:t>
                  </w:r>
                  <w:r w:rsidRPr="00555B6B">
                    <w:rPr>
                      <w:color w:val="00000A"/>
                      <w:kern w:val="3"/>
                      <w:sz w:val="24"/>
                      <w:szCs w:val="24"/>
                    </w:rPr>
                    <w:t>реборду.</w:t>
                  </w:r>
                </w:p>
                <w:p w:rsidR="0002592A" w:rsidRPr="00555B6B" w:rsidRDefault="0002592A" w:rsidP="00B73EC4">
                  <w:pPr>
                    <w:ind w:right="709" w:firstLine="727"/>
                    <w:jc w:val="both"/>
                    <w:rPr>
                      <w:rFonts w:eastAsia="AR PL UMing HK"/>
                      <w:color w:val="00000A"/>
                      <w:kern w:val="3"/>
                      <w:sz w:val="24"/>
                      <w:szCs w:val="24"/>
                      <w:lang w:eastAsia="en-US"/>
                    </w:rPr>
                  </w:pPr>
                </w:p>
              </w:tc>
            </w:tr>
            <w:tr w:rsidR="0002592A" w:rsidRPr="00555B6B" w:rsidTr="00B73EC4">
              <w:trPr>
                <w:trHeight w:val="83"/>
              </w:trPr>
              <w:tc>
                <w:tcPr>
                  <w:tcW w:w="10441"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widowControl/>
                    <w:suppressAutoHyphens/>
                    <w:autoSpaceDE/>
                    <w:adjustRightInd/>
                    <w:spacing w:after="200" w:line="276" w:lineRule="auto"/>
                    <w:rPr>
                      <w:rFonts w:eastAsia="Times New Roman"/>
                      <w:color w:val="00000A"/>
                      <w:kern w:val="3"/>
                      <w:sz w:val="24"/>
                      <w:szCs w:val="24"/>
                      <w:lang w:val="en-US"/>
                    </w:rPr>
                  </w:pPr>
                  <w:r w:rsidRPr="00555B6B">
                    <w:rPr>
                      <w:rFonts w:eastAsia="Times New Roman"/>
                      <w:b/>
                      <w:color w:val="00000A"/>
                      <w:kern w:val="3"/>
                      <w:sz w:val="24"/>
                      <w:szCs w:val="24"/>
                      <w:lang w:val="en-US"/>
                    </w:rPr>
                    <w:t>МОБИЛЬНАЯ БАЗА</w:t>
                  </w:r>
                </w:p>
              </w:tc>
            </w:tr>
            <w:tr w:rsidR="0002592A" w:rsidRPr="00555B6B" w:rsidTr="00B73EC4">
              <w:trPr>
                <w:gridAfter w:val="1"/>
                <w:wAfter w:w="675" w:type="dxa"/>
                <w:trHeight w:val="424"/>
              </w:trPr>
              <w:tc>
                <w:tcPr>
                  <w:tcW w:w="2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jc w:val="both"/>
                    <w:rPr>
                      <w:sz w:val="24"/>
                      <w:szCs w:val="24"/>
                      <w:lang w:val="en-US"/>
                    </w:rPr>
                  </w:pPr>
                  <w:proofErr w:type="spellStart"/>
                  <w:r w:rsidRPr="00555B6B">
                    <w:rPr>
                      <w:sz w:val="24"/>
                      <w:szCs w:val="24"/>
                      <w:lang w:val="en-US"/>
                    </w:rPr>
                    <w:t>Конструкция</w:t>
                  </w:r>
                  <w:proofErr w:type="spellEnd"/>
                  <w:r w:rsidRPr="00555B6B">
                    <w:rPr>
                      <w:sz w:val="24"/>
                      <w:szCs w:val="24"/>
                      <w:lang w:val="en-US"/>
                    </w:rPr>
                    <w:t xml:space="preserve"> </w:t>
                  </w:r>
                  <w:proofErr w:type="spellStart"/>
                  <w:r w:rsidRPr="00555B6B">
                    <w:rPr>
                      <w:sz w:val="24"/>
                      <w:szCs w:val="24"/>
                      <w:lang w:val="en-US"/>
                    </w:rPr>
                    <w:t>мобильной</w:t>
                  </w:r>
                  <w:proofErr w:type="spellEnd"/>
                  <w:r w:rsidRPr="00555B6B">
                    <w:rPr>
                      <w:sz w:val="24"/>
                      <w:szCs w:val="24"/>
                      <w:lang w:val="en-US"/>
                    </w:rPr>
                    <w:t xml:space="preserve"> </w:t>
                  </w:r>
                  <w:proofErr w:type="spellStart"/>
                  <w:r w:rsidRPr="00555B6B">
                    <w:rPr>
                      <w:sz w:val="24"/>
                      <w:szCs w:val="24"/>
                      <w:lang w:val="en-US"/>
                    </w:rPr>
                    <w:t>базы</w:t>
                  </w:r>
                  <w:proofErr w:type="spellEnd"/>
                </w:p>
              </w:tc>
              <w:tc>
                <w:tcPr>
                  <w:tcW w:w="751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ind w:right="34" w:firstLine="602"/>
                    <w:jc w:val="both"/>
                    <w:rPr>
                      <w:sz w:val="24"/>
                      <w:szCs w:val="24"/>
                    </w:rPr>
                  </w:pPr>
                  <w:r w:rsidRPr="00555B6B">
                    <w:rPr>
                      <w:sz w:val="24"/>
                      <w:szCs w:val="24"/>
                    </w:rPr>
                    <w:t>Мобильное основание (база) передвижных стеллажей должно обеспечивать плавность хода и достаточную жесткость конструкции. Мобильное основание должно иметь карданную передачу по всей длине основания, обеспечивая равномерную передачу крутящего момента от привода на все ведущие колеса до конца мобильного основания. Материал мобильного основания – должна быть сталь.</w:t>
                  </w:r>
                </w:p>
                <w:p w:rsidR="0002592A" w:rsidRPr="00555B6B" w:rsidRDefault="0002592A" w:rsidP="00B73EC4">
                  <w:pPr>
                    <w:ind w:firstLine="602"/>
                    <w:jc w:val="both"/>
                    <w:rPr>
                      <w:sz w:val="24"/>
                      <w:szCs w:val="24"/>
                    </w:rPr>
                  </w:pPr>
                  <w:r w:rsidRPr="00555B6B">
                    <w:rPr>
                      <w:sz w:val="24"/>
                      <w:szCs w:val="24"/>
                    </w:rPr>
                    <w:t>Под каждой боковой стойкой стеллажа должны быть установлены каретки с колесами и рельсами. Таким образом, каждая двухсторонняя секция стеллажа должна опираться на пару рельс для обеспечения минимальной нагрузки на перекрытия здания.</w:t>
                  </w:r>
                </w:p>
                <w:p w:rsidR="0002592A" w:rsidRPr="00555B6B" w:rsidRDefault="0002592A" w:rsidP="00B73EC4">
                  <w:pPr>
                    <w:ind w:firstLine="602"/>
                    <w:jc w:val="both"/>
                    <w:rPr>
                      <w:sz w:val="24"/>
                      <w:szCs w:val="24"/>
                    </w:rPr>
                  </w:pPr>
                  <w:r w:rsidRPr="00555B6B">
                    <w:rPr>
                      <w:sz w:val="24"/>
                      <w:szCs w:val="24"/>
                    </w:rPr>
                    <w:t xml:space="preserve">Мобильное основание должно иметь </w:t>
                  </w:r>
                  <w:proofErr w:type="spellStart"/>
                  <w:r w:rsidRPr="00555B6B">
                    <w:rPr>
                      <w:sz w:val="24"/>
                      <w:szCs w:val="24"/>
                    </w:rPr>
                    <w:t>антиопрокидывающее</w:t>
                  </w:r>
                  <w:proofErr w:type="spellEnd"/>
                  <w:r w:rsidRPr="00555B6B">
                    <w:rPr>
                      <w:sz w:val="24"/>
                      <w:szCs w:val="24"/>
                    </w:rPr>
                    <w:t xml:space="preserve"> устройство, постоянно находящееся в зацеплении с рельсовой системой и препятствующее возможному наклону и падению стеллажей.</w:t>
                  </w:r>
                </w:p>
                <w:p w:rsidR="0002592A" w:rsidRPr="00555B6B" w:rsidRDefault="0002592A" w:rsidP="00B73EC4">
                  <w:pPr>
                    <w:ind w:firstLine="602"/>
                    <w:jc w:val="both"/>
                    <w:rPr>
                      <w:sz w:val="24"/>
                      <w:szCs w:val="24"/>
                    </w:rPr>
                  </w:pPr>
                  <w:r w:rsidRPr="00555B6B">
                    <w:rPr>
                      <w:sz w:val="24"/>
                      <w:szCs w:val="24"/>
                    </w:rPr>
                    <w:t xml:space="preserve">Конструкции мобильной базы и каркаса стеллажей должны быть разборными для обеспечения возможности модернизации архива (переноса в другое помещение) с использованием в новых схемах монтажа 100% деталей ранее установленных систем. Высота мобильного основания с учетом рельсового пути - не более 106 мм. </w:t>
                  </w:r>
                </w:p>
              </w:tc>
            </w:tr>
            <w:tr w:rsidR="0002592A" w:rsidRPr="00555B6B" w:rsidTr="00B73EC4">
              <w:trPr>
                <w:trHeight w:val="199"/>
              </w:trPr>
              <w:tc>
                <w:tcPr>
                  <w:tcW w:w="10441"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widowControl/>
                    <w:suppressAutoHyphens/>
                    <w:autoSpaceDE/>
                    <w:adjustRightInd/>
                    <w:spacing w:after="200" w:line="276" w:lineRule="auto"/>
                    <w:rPr>
                      <w:rFonts w:eastAsia="Times New Roman"/>
                      <w:b/>
                      <w:color w:val="00000A"/>
                      <w:kern w:val="3"/>
                      <w:sz w:val="22"/>
                      <w:szCs w:val="22"/>
                    </w:rPr>
                  </w:pPr>
                </w:p>
                <w:p w:rsidR="0002592A" w:rsidRPr="00555B6B" w:rsidRDefault="0002592A" w:rsidP="00B73EC4">
                  <w:pPr>
                    <w:widowControl/>
                    <w:suppressAutoHyphens/>
                    <w:autoSpaceDE/>
                    <w:adjustRightInd/>
                    <w:spacing w:after="200" w:line="276" w:lineRule="auto"/>
                    <w:rPr>
                      <w:rFonts w:eastAsia="Times New Roman"/>
                      <w:b/>
                      <w:color w:val="00000A"/>
                      <w:kern w:val="3"/>
                      <w:sz w:val="22"/>
                      <w:szCs w:val="22"/>
                    </w:rPr>
                  </w:pPr>
                  <w:r w:rsidRPr="00555B6B">
                    <w:rPr>
                      <w:rFonts w:eastAsia="Times New Roman"/>
                      <w:b/>
                      <w:color w:val="00000A"/>
                      <w:kern w:val="3"/>
                      <w:sz w:val="22"/>
                      <w:szCs w:val="22"/>
                      <w:lang w:val="en-US"/>
                    </w:rPr>
                    <w:t>КАРКАС СТЕЛЛАЖА</w:t>
                  </w:r>
                </w:p>
              </w:tc>
            </w:tr>
            <w:tr w:rsidR="0002592A" w:rsidRPr="00555B6B" w:rsidTr="00B73EC4">
              <w:trPr>
                <w:gridAfter w:val="1"/>
                <w:wAfter w:w="675" w:type="dxa"/>
                <w:trHeight w:val="1494"/>
              </w:trPr>
              <w:tc>
                <w:tcPr>
                  <w:tcW w:w="2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rPr>
                      <w:sz w:val="24"/>
                      <w:szCs w:val="24"/>
                      <w:lang w:val="en-US"/>
                    </w:rPr>
                  </w:pPr>
                  <w:proofErr w:type="spellStart"/>
                  <w:r w:rsidRPr="00555B6B">
                    <w:rPr>
                      <w:sz w:val="24"/>
                      <w:szCs w:val="24"/>
                      <w:lang w:val="en-US"/>
                    </w:rPr>
                    <w:t>Тип</w:t>
                  </w:r>
                  <w:proofErr w:type="spellEnd"/>
                  <w:r w:rsidRPr="00555B6B">
                    <w:rPr>
                      <w:sz w:val="24"/>
                      <w:szCs w:val="24"/>
                      <w:lang w:val="en-US"/>
                    </w:rPr>
                    <w:t xml:space="preserve"> </w:t>
                  </w:r>
                  <w:proofErr w:type="spellStart"/>
                  <w:r w:rsidRPr="00555B6B">
                    <w:rPr>
                      <w:sz w:val="24"/>
                      <w:szCs w:val="24"/>
                      <w:lang w:val="en-US"/>
                    </w:rPr>
                    <w:t>передвижного</w:t>
                  </w:r>
                  <w:proofErr w:type="spellEnd"/>
                  <w:r w:rsidRPr="00555B6B">
                    <w:rPr>
                      <w:sz w:val="24"/>
                      <w:szCs w:val="24"/>
                      <w:lang w:val="en-US"/>
                    </w:rPr>
                    <w:t xml:space="preserve"> </w:t>
                  </w:r>
                  <w:proofErr w:type="spellStart"/>
                  <w:r w:rsidRPr="00555B6B">
                    <w:rPr>
                      <w:sz w:val="24"/>
                      <w:szCs w:val="24"/>
                      <w:lang w:val="en-US"/>
                    </w:rPr>
                    <w:t>стеллажа</w:t>
                  </w:r>
                  <w:proofErr w:type="spellEnd"/>
                </w:p>
              </w:tc>
              <w:tc>
                <w:tcPr>
                  <w:tcW w:w="751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ind w:firstLine="601"/>
                    <w:jc w:val="both"/>
                    <w:rPr>
                      <w:sz w:val="24"/>
                      <w:szCs w:val="24"/>
                    </w:rPr>
                  </w:pPr>
                  <w:r w:rsidRPr="00555B6B">
                    <w:rPr>
                      <w:sz w:val="24"/>
                      <w:szCs w:val="24"/>
                    </w:rPr>
                    <w:t>Должен быть двухсторонний, со сплошными стойками, съемными полками.</w:t>
                  </w:r>
                </w:p>
                <w:p w:rsidR="0002592A" w:rsidRPr="00555B6B" w:rsidRDefault="0002592A" w:rsidP="00B73EC4">
                  <w:pPr>
                    <w:ind w:firstLine="601"/>
                    <w:jc w:val="both"/>
                    <w:rPr>
                      <w:sz w:val="24"/>
                      <w:szCs w:val="24"/>
                    </w:rPr>
                  </w:pPr>
                  <w:r w:rsidRPr="00555B6B">
                    <w:rPr>
                      <w:sz w:val="24"/>
                      <w:szCs w:val="24"/>
                    </w:rPr>
                    <w:t>Стойки должны соединяются диагональными растяжками для обеспечения жесткости конструкции каркаса и крепиться внизу к деталям мобильной базы. Крестовины жесткости должны иметь возможность скрепляться по центру винтом с гайкой.</w:t>
                  </w:r>
                </w:p>
                <w:p w:rsidR="0002592A" w:rsidRPr="00555B6B" w:rsidRDefault="0002592A" w:rsidP="00B73EC4">
                  <w:pPr>
                    <w:ind w:firstLine="601"/>
                    <w:jc w:val="both"/>
                    <w:rPr>
                      <w:sz w:val="24"/>
                      <w:szCs w:val="24"/>
                      <w:lang w:eastAsia="zh-CN"/>
                    </w:rPr>
                  </w:pPr>
                  <w:r w:rsidRPr="00555B6B">
                    <w:rPr>
                      <w:sz w:val="24"/>
                      <w:szCs w:val="24"/>
                      <w:lang w:eastAsia="zh-CN"/>
                    </w:rPr>
                    <w:t>Глубина секции стеллажа не должна превышать глубину полки более чем на 15 мм.</w:t>
                  </w:r>
                </w:p>
                <w:p w:rsidR="0002592A" w:rsidRPr="00555B6B" w:rsidRDefault="0002592A" w:rsidP="00B73EC4">
                  <w:pPr>
                    <w:ind w:firstLine="601"/>
                    <w:jc w:val="both"/>
                    <w:rPr>
                      <w:sz w:val="24"/>
                      <w:szCs w:val="24"/>
                      <w:lang w:eastAsia="zh-CN"/>
                    </w:rPr>
                  </w:pPr>
                </w:p>
              </w:tc>
            </w:tr>
            <w:tr w:rsidR="0002592A" w:rsidRPr="00555B6B" w:rsidTr="00B73EC4">
              <w:trPr>
                <w:trHeight w:val="693"/>
              </w:trPr>
              <w:tc>
                <w:tcPr>
                  <w:tcW w:w="2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jc w:val="both"/>
                    <w:rPr>
                      <w:sz w:val="24"/>
                      <w:szCs w:val="24"/>
                      <w:lang w:val="en-US"/>
                    </w:rPr>
                  </w:pPr>
                  <w:proofErr w:type="spellStart"/>
                  <w:r w:rsidRPr="00555B6B">
                    <w:rPr>
                      <w:sz w:val="24"/>
                      <w:szCs w:val="24"/>
                      <w:lang w:val="en-US"/>
                    </w:rPr>
                    <w:lastRenderedPageBreak/>
                    <w:t>Полки</w:t>
                  </w:r>
                  <w:proofErr w:type="spellEnd"/>
                </w:p>
              </w:tc>
              <w:tc>
                <w:tcPr>
                  <w:tcW w:w="818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ind w:right="709" w:firstLine="601"/>
                    <w:jc w:val="both"/>
                    <w:rPr>
                      <w:sz w:val="24"/>
                      <w:szCs w:val="24"/>
                    </w:rPr>
                  </w:pPr>
                  <w:r w:rsidRPr="00555B6B">
                    <w:rPr>
                      <w:sz w:val="24"/>
                      <w:szCs w:val="24"/>
                    </w:rPr>
                    <w:t>Полки должны устанавливаться на специальный быстросъемный клип. Полки должны выдерживать равномерную нагрузку не менее 80 кг без изменения геометрических форм (прогиба, деформации и т.д.). Должны иметь центральные ребра жесткости. На стеллажи должна быть установлена верхняя не рабочая полка для защиты документов от естественной пыли, увеличения жесткости конструкций, придания стеллажам эстетичного внешнего вида.</w:t>
                  </w:r>
                </w:p>
                <w:p w:rsidR="0002592A" w:rsidRPr="00555B6B" w:rsidRDefault="0002592A" w:rsidP="00B73EC4">
                  <w:pPr>
                    <w:ind w:right="709" w:firstLine="601"/>
                    <w:jc w:val="both"/>
                    <w:rPr>
                      <w:color w:val="000000"/>
                      <w:sz w:val="24"/>
                      <w:szCs w:val="24"/>
                    </w:rPr>
                  </w:pPr>
                  <w:r w:rsidRPr="00555B6B">
                    <w:rPr>
                      <w:color w:val="000000"/>
                      <w:sz w:val="24"/>
                      <w:szCs w:val="24"/>
                    </w:rPr>
                    <w:t>Материал полок – сталь, толщиной не менее 0,7 мм.</w:t>
                  </w:r>
                </w:p>
                <w:p w:rsidR="0002592A" w:rsidRPr="00555B6B" w:rsidRDefault="0002592A" w:rsidP="00B73EC4">
                  <w:pPr>
                    <w:ind w:right="709" w:firstLine="601"/>
                    <w:jc w:val="both"/>
                    <w:rPr>
                      <w:color w:val="000000"/>
                      <w:sz w:val="24"/>
                      <w:szCs w:val="24"/>
                    </w:rPr>
                  </w:pPr>
                  <w:r w:rsidRPr="00555B6B">
                    <w:rPr>
                      <w:color w:val="000000"/>
                      <w:sz w:val="24"/>
                      <w:szCs w:val="24"/>
                    </w:rPr>
                    <w:t xml:space="preserve">Полки должны соответствовать следующим типоразмерам: </w:t>
                  </w:r>
                </w:p>
                <w:p w:rsidR="0002592A" w:rsidRPr="00555B6B" w:rsidRDefault="0002592A" w:rsidP="00B73EC4">
                  <w:pPr>
                    <w:ind w:right="709" w:firstLine="601"/>
                    <w:jc w:val="both"/>
                    <w:rPr>
                      <w:color w:val="000000"/>
                      <w:sz w:val="24"/>
                      <w:szCs w:val="24"/>
                    </w:rPr>
                  </w:pPr>
                  <w:r w:rsidRPr="00555B6B">
                    <w:rPr>
                      <w:color w:val="000000"/>
                      <w:sz w:val="24"/>
                      <w:szCs w:val="24"/>
                    </w:rPr>
                    <w:t>толщина  - не более 33 мм;</w:t>
                  </w:r>
                </w:p>
                <w:p w:rsidR="0002592A" w:rsidRPr="00555B6B" w:rsidRDefault="0002592A" w:rsidP="00B73EC4">
                  <w:pPr>
                    <w:ind w:right="709" w:firstLine="601"/>
                    <w:jc w:val="both"/>
                    <w:rPr>
                      <w:color w:val="000000"/>
                      <w:sz w:val="24"/>
                      <w:szCs w:val="24"/>
                    </w:rPr>
                  </w:pPr>
                  <w:proofErr w:type="spellStart"/>
                  <w:r w:rsidRPr="00555B6B">
                    <w:rPr>
                      <w:color w:val="000000"/>
                      <w:sz w:val="24"/>
                      <w:szCs w:val="24"/>
                    </w:rPr>
                    <w:t>межполочное</w:t>
                  </w:r>
                  <w:proofErr w:type="spellEnd"/>
                  <w:r w:rsidRPr="00555B6B">
                    <w:rPr>
                      <w:color w:val="000000"/>
                      <w:sz w:val="24"/>
                      <w:szCs w:val="24"/>
                    </w:rPr>
                    <w:t xml:space="preserve"> расстояние - не менее 340 мм, не более 350 мм; </w:t>
                  </w:r>
                </w:p>
                <w:p w:rsidR="0002592A" w:rsidRPr="00555B6B" w:rsidRDefault="0002592A" w:rsidP="00B73EC4">
                  <w:pPr>
                    <w:ind w:right="709" w:firstLine="601"/>
                    <w:jc w:val="both"/>
                    <w:rPr>
                      <w:color w:val="000000"/>
                      <w:sz w:val="24"/>
                      <w:szCs w:val="24"/>
                    </w:rPr>
                  </w:pPr>
                  <w:r w:rsidRPr="00555B6B">
                    <w:rPr>
                      <w:color w:val="000000"/>
                      <w:sz w:val="24"/>
                      <w:szCs w:val="24"/>
                    </w:rPr>
                    <w:t>глубина и ширина полок должны соответствовать размерам стеллажа.</w:t>
                  </w:r>
                </w:p>
                <w:p w:rsidR="0002592A" w:rsidRPr="00555B6B" w:rsidRDefault="0002592A" w:rsidP="00B73EC4">
                  <w:pPr>
                    <w:ind w:right="709" w:firstLine="601"/>
                    <w:jc w:val="both"/>
                    <w:rPr>
                      <w:color w:val="000000"/>
                      <w:sz w:val="24"/>
                      <w:szCs w:val="24"/>
                    </w:rPr>
                  </w:pPr>
                </w:p>
              </w:tc>
            </w:tr>
            <w:tr w:rsidR="0002592A" w:rsidRPr="00555B6B" w:rsidTr="00B73EC4">
              <w:trPr>
                <w:trHeight w:val="684"/>
              </w:trPr>
              <w:tc>
                <w:tcPr>
                  <w:tcW w:w="2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jc w:val="both"/>
                    <w:rPr>
                      <w:sz w:val="24"/>
                      <w:szCs w:val="24"/>
                      <w:lang w:val="en-US"/>
                    </w:rPr>
                  </w:pPr>
                  <w:proofErr w:type="spellStart"/>
                  <w:r w:rsidRPr="00555B6B">
                    <w:rPr>
                      <w:sz w:val="24"/>
                      <w:szCs w:val="24"/>
                      <w:lang w:val="en-US"/>
                    </w:rPr>
                    <w:t>Стойки</w:t>
                  </w:r>
                  <w:proofErr w:type="spellEnd"/>
                </w:p>
              </w:tc>
              <w:tc>
                <w:tcPr>
                  <w:tcW w:w="818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ind w:right="709" w:firstLine="601"/>
                    <w:jc w:val="both"/>
                    <w:rPr>
                      <w:sz w:val="24"/>
                      <w:szCs w:val="24"/>
                    </w:rPr>
                  </w:pPr>
                  <w:r w:rsidRPr="00555B6B">
                    <w:rPr>
                      <w:sz w:val="24"/>
                      <w:szCs w:val="24"/>
                    </w:rPr>
                    <w:t>Стойка должна быть сплошная цельнокатаная по всей высоте с перфорационными отверстиями для установки полок. Шаг перфорации - не более 20 мм.</w:t>
                  </w:r>
                </w:p>
                <w:p w:rsidR="0002592A" w:rsidRPr="00555B6B" w:rsidRDefault="0002592A" w:rsidP="00B73EC4">
                  <w:pPr>
                    <w:ind w:right="709" w:firstLine="601"/>
                    <w:jc w:val="both"/>
                    <w:rPr>
                      <w:rFonts w:eastAsia="AR PL UMing HK"/>
                      <w:sz w:val="24"/>
                      <w:szCs w:val="24"/>
                      <w:lang w:eastAsia="en-US"/>
                    </w:rPr>
                  </w:pPr>
                  <w:r w:rsidRPr="00555B6B">
                    <w:rPr>
                      <w:sz w:val="24"/>
                      <w:szCs w:val="24"/>
                    </w:rPr>
                    <w:t>Стойки должны иметь возможность болтового крепления полок, с шагом 380 мм.</w:t>
                  </w:r>
                </w:p>
                <w:p w:rsidR="0002592A" w:rsidRPr="00555B6B" w:rsidRDefault="0002592A" w:rsidP="00B73EC4">
                  <w:pPr>
                    <w:ind w:right="709" w:firstLine="601"/>
                    <w:jc w:val="both"/>
                    <w:rPr>
                      <w:sz w:val="24"/>
                      <w:szCs w:val="24"/>
                    </w:rPr>
                  </w:pPr>
                  <w:r w:rsidRPr="00555B6B">
                    <w:rPr>
                      <w:sz w:val="24"/>
                      <w:szCs w:val="24"/>
                    </w:rPr>
                    <w:t xml:space="preserve">Конструкция стойки должна препятствовать падению документов между соседними секциями стеллажа и в боковой проход. Стойки и полки должны образовывать ячейки хранения, закрытые с боков, сверху и снизу для уменьшения попадания пыли на хранимую документацию. </w:t>
                  </w:r>
                </w:p>
                <w:p w:rsidR="0002592A" w:rsidRPr="00555B6B" w:rsidRDefault="0002592A" w:rsidP="00B73EC4">
                  <w:pPr>
                    <w:ind w:right="709" w:firstLine="601"/>
                    <w:jc w:val="both"/>
                    <w:rPr>
                      <w:sz w:val="24"/>
                      <w:szCs w:val="24"/>
                    </w:rPr>
                  </w:pPr>
                  <w:r w:rsidRPr="00555B6B">
                    <w:rPr>
                      <w:sz w:val="24"/>
                      <w:szCs w:val="24"/>
                    </w:rPr>
                    <w:t>Толщина металла - не менее 0,7мм.</w:t>
                  </w:r>
                </w:p>
                <w:p w:rsidR="0002592A" w:rsidRPr="00555B6B" w:rsidRDefault="0002592A" w:rsidP="00B73EC4">
                  <w:pPr>
                    <w:ind w:right="709" w:firstLine="601"/>
                    <w:jc w:val="both"/>
                    <w:rPr>
                      <w:sz w:val="24"/>
                      <w:szCs w:val="24"/>
                    </w:rPr>
                  </w:pPr>
                </w:p>
              </w:tc>
            </w:tr>
            <w:tr w:rsidR="0002592A" w:rsidRPr="00555B6B" w:rsidTr="00B73EC4">
              <w:trPr>
                <w:trHeight w:val="415"/>
              </w:trPr>
              <w:tc>
                <w:tcPr>
                  <w:tcW w:w="2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jc w:val="both"/>
                    <w:rPr>
                      <w:sz w:val="24"/>
                      <w:szCs w:val="24"/>
                      <w:lang w:val="en-US"/>
                    </w:rPr>
                  </w:pPr>
                  <w:proofErr w:type="spellStart"/>
                  <w:r w:rsidRPr="00555B6B">
                    <w:rPr>
                      <w:sz w:val="24"/>
                      <w:szCs w:val="24"/>
                      <w:lang w:val="en-US"/>
                    </w:rPr>
                    <w:t>Лицевая</w:t>
                  </w:r>
                  <w:proofErr w:type="spellEnd"/>
                  <w:r w:rsidRPr="00555B6B">
                    <w:rPr>
                      <w:sz w:val="24"/>
                      <w:szCs w:val="24"/>
                      <w:lang w:val="en-US"/>
                    </w:rPr>
                    <w:t xml:space="preserve"> </w:t>
                  </w:r>
                  <w:proofErr w:type="spellStart"/>
                  <w:r w:rsidRPr="00555B6B">
                    <w:rPr>
                      <w:sz w:val="24"/>
                      <w:szCs w:val="24"/>
                      <w:lang w:val="en-US"/>
                    </w:rPr>
                    <w:t>панель</w:t>
                  </w:r>
                  <w:proofErr w:type="spellEnd"/>
                </w:p>
              </w:tc>
              <w:tc>
                <w:tcPr>
                  <w:tcW w:w="818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ind w:right="709" w:firstLine="601"/>
                    <w:jc w:val="both"/>
                    <w:rPr>
                      <w:sz w:val="24"/>
                      <w:szCs w:val="24"/>
                    </w:rPr>
                  </w:pPr>
                  <w:r w:rsidRPr="00555B6B">
                    <w:rPr>
                      <w:sz w:val="24"/>
                      <w:szCs w:val="24"/>
                    </w:rPr>
                    <w:t>Спереди стеллаж должен быть закрыт лицевыми панелями.</w:t>
                  </w:r>
                </w:p>
                <w:p w:rsidR="0002592A" w:rsidRPr="00555B6B" w:rsidRDefault="0002592A" w:rsidP="00B73EC4">
                  <w:pPr>
                    <w:ind w:right="709" w:firstLine="601"/>
                    <w:jc w:val="both"/>
                    <w:rPr>
                      <w:sz w:val="24"/>
                      <w:szCs w:val="24"/>
                    </w:rPr>
                  </w:pPr>
                  <w:r w:rsidRPr="00555B6B">
                    <w:rPr>
                      <w:sz w:val="24"/>
                      <w:szCs w:val="24"/>
                    </w:rPr>
                    <w:t>Лицевые панели должны крепиться к стойкам. В лицевой панели должны присутствовать отверстия для монтажа замков блокировки доступа к архиву и механизма управления архивом (далее штурвал).</w:t>
                  </w:r>
                </w:p>
                <w:p w:rsidR="0002592A" w:rsidRPr="00555B6B" w:rsidRDefault="0002592A" w:rsidP="00B73EC4">
                  <w:pPr>
                    <w:ind w:right="709" w:firstLine="601"/>
                    <w:jc w:val="both"/>
                    <w:rPr>
                      <w:sz w:val="24"/>
                      <w:szCs w:val="24"/>
                    </w:rPr>
                  </w:pPr>
                  <w:r w:rsidRPr="00555B6B">
                    <w:rPr>
                      <w:sz w:val="24"/>
                      <w:szCs w:val="24"/>
                    </w:rPr>
                    <w:t>Материал панели – сталь, толщиной не менее 0,7 мм. Лицевые панели должны закрывать фасад стеллажа по всей высоте от низа основания до верхней части стойки.</w:t>
                  </w:r>
                </w:p>
                <w:p w:rsidR="0002592A" w:rsidRPr="00555B6B" w:rsidRDefault="0002592A" w:rsidP="00B73EC4">
                  <w:pPr>
                    <w:ind w:right="709" w:firstLine="601"/>
                    <w:jc w:val="both"/>
                    <w:rPr>
                      <w:sz w:val="24"/>
                      <w:szCs w:val="24"/>
                    </w:rPr>
                  </w:pPr>
                  <w:r w:rsidRPr="00555B6B">
                    <w:rPr>
                      <w:sz w:val="24"/>
                      <w:szCs w:val="24"/>
                    </w:rPr>
                    <w:t>Лицевая панель и штурвал увеличивают длину стеллажа не более чем на 170 мм.</w:t>
                  </w:r>
                </w:p>
                <w:p w:rsidR="0002592A" w:rsidRPr="00555B6B" w:rsidRDefault="0002592A" w:rsidP="00B73EC4">
                  <w:pPr>
                    <w:ind w:right="709" w:firstLine="601"/>
                    <w:jc w:val="both"/>
                    <w:rPr>
                      <w:sz w:val="24"/>
                      <w:szCs w:val="24"/>
                    </w:rPr>
                  </w:pPr>
                </w:p>
              </w:tc>
            </w:tr>
            <w:tr w:rsidR="0002592A" w:rsidRPr="00555B6B" w:rsidTr="00B73EC4">
              <w:tc>
                <w:tcPr>
                  <w:tcW w:w="10441"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widowControl/>
                    <w:suppressAutoHyphens/>
                    <w:autoSpaceDE/>
                    <w:adjustRightInd/>
                    <w:spacing w:after="200" w:line="276" w:lineRule="auto"/>
                    <w:rPr>
                      <w:rFonts w:eastAsia="Times New Roman"/>
                      <w:b/>
                      <w:color w:val="00000A"/>
                      <w:kern w:val="3"/>
                      <w:sz w:val="24"/>
                      <w:szCs w:val="24"/>
                    </w:rPr>
                  </w:pPr>
                </w:p>
                <w:p w:rsidR="0002592A" w:rsidRPr="00555B6B" w:rsidRDefault="0002592A" w:rsidP="00B73EC4">
                  <w:pPr>
                    <w:widowControl/>
                    <w:suppressAutoHyphens/>
                    <w:autoSpaceDE/>
                    <w:adjustRightInd/>
                    <w:spacing w:after="200" w:line="276" w:lineRule="auto"/>
                    <w:rPr>
                      <w:rFonts w:eastAsia="Times New Roman"/>
                      <w:b/>
                      <w:color w:val="00000A"/>
                      <w:kern w:val="3"/>
                      <w:sz w:val="24"/>
                      <w:szCs w:val="24"/>
                      <w:lang w:val="en-US"/>
                    </w:rPr>
                  </w:pPr>
                  <w:r w:rsidRPr="00555B6B">
                    <w:rPr>
                      <w:rFonts w:eastAsia="Times New Roman"/>
                      <w:b/>
                      <w:color w:val="00000A"/>
                      <w:kern w:val="3"/>
                      <w:sz w:val="24"/>
                      <w:szCs w:val="24"/>
                      <w:lang w:val="en-US"/>
                    </w:rPr>
                    <w:t>ПРИВОД ПЕРЕДВИЖЕНИЯ</w:t>
                  </w:r>
                </w:p>
              </w:tc>
            </w:tr>
            <w:tr w:rsidR="0002592A" w:rsidRPr="00555B6B" w:rsidTr="00B73EC4">
              <w:trPr>
                <w:trHeight w:val="140"/>
              </w:trPr>
              <w:tc>
                <w:tcPr>
                  <w:tcW w:w="2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2592A" w:rsidRPr="00555B6B" w:rsidRDefault="0002592A" w:rsidP="00B73EC4">
                  <w:pPr>
                    <w:jc w:val="both"/>
                    <w:rPr>
                      <w:sz w:val="24"/>
                      <w:szCs w:val="24"/>
                      <w:lang w:val="en-US"/>
                    </w:rPr>
                  </w:pPr>
                  <w:proofErr w:type="spellStart"/>
                  <w:r w:rsidRPr="00555B6B">
                    <w:rPr>
                      <w:sz w:val="24"/>
                      <w:szCs w:val="24"/>
                      <w:lang w:val="en-US"/>
                    </w:rPr>
                    <w:t>Привод</w:t>
                  </w:r>
                  <w:proofErr w:type="spellEnd"/>
                  <w:r w:rsidRPr="00555B6B">
                    <w:rPr>
                      <w:sz w:val="24"/>
                      <w:szCs w:val="24"/>
                      <w:lang w:val="en-US"/>
                    </w:rPr>
                    <w:t xml:space="preserve"> </w:t>
                  </w:r>
                  <w:proofErr w:type="spellStart"/>
                  <w:r w:rsidRPr="00555B6B">
                    <w:rPr>
                      <w:sz w:val="24"/>
                      <w:szCs w:val="24"/>
                      <w:lang w:val="en-US"/>
                    </w:rPr>
                    <w:t>передвижения</w:t>
                  </w:r>
                  <w:proofErr w:type="spellEnd"/>
                </w:p>
              </w:tc>
              <w:tc>
                <w:tcPr>
                  <w:tcW w:w="818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2592A" w:rsidRPr="00555B6B" w:rsidRDefault="0002592A" w:rsidP="00B73EC4">
                  <w:pPr>
                    <w:ind w:right="709" w:firstLine="603"/>
                    <w:jc w:val="both"/>
                    <w:rPr>
                      <w:sz w:val="24"/>
                      <w:szCs w:val="24"/>
                    </w:rPr>
                  </w:pPr>
                  <w:r w:rsidRPr="00555B6B">
                    <w:rPr>
                      <w:sz w:val="24"/>
                      <w:szCs w:val="24"/>
                    </w:rPr>
                    <w:t>Привод должен быть ручной механический с редуктором, оборудованный стопорным устройством и запирающим механизмом.</w:t>
                  </w:r>
                </w:p>
                <w:p w:rsidR="0002592A" w:rsidRPr="00555B6B" w:rsidRDefault="0002592A" w:rsidP="00B73EC4">
                  <w:pPr>
                    <w:ind w:right="709" w:firstLine="603"/>
                    <w:jc w:val="both"/>
                    <w:rPr>
                      <w:sz w:val="24"/>
                      <w:szCs w:val="24"/>
                    </w:rPr>
                  </w:pPr>
                  <w:r w:rsidRPr="00555B6B">
                    <w:rPr>
                      <w:sz w:val="24"/>
                      <w:szCs w:val="24"/>
                    </w:rPr>
                    <w:t xml:space="preserve">Передвижение мобильного стеллажа должно производиться эргономичным штурвалом диаметром не более 320 мм со складной ручкой, </w:t>
                  </w:r>
                  <w:r w:rsidRPr="00555B6B">
                    <w:rPr>
                      <w:rFonts w:eastAsia="AR PL UMing HK"/>
                      <w:sz w:val="24"/>
                      <w:szCs w:val="24"/>
                      <w:lang w:eastAsia="en-US"/>
                    </w:rPr>
                    <w:t>изготовленного из металла</w:t>
                  </w:r>
                  <w:r w:rsidRPr="00555B6B">
                    <w:rPr>
                      <w:rFonts w:eastAsia="AR PL UMing HK"/>
                      <w:color w:val="000000"/>
                      <w:sz w:val="24"/>
                      <w:szCs w:val="24"/>
                      <w:lang w:eastAsia="en-US"/>
                    </w:rPr>
                    <w:t>.</w:t>
                  </w:r>
                </w:p>
                <w:p w:rsidR="0002592A" w:rsidRPr="00555B6B" w:rsidRDefault="0002592A" w:rsidP="00B73EC4">
                  <w:pPr>
                    <w:ind w:right="709" w:firstLine="603"/>
                    <w:jc w:val="both"/>
                    <w:rPr>
                      <w:sz w:val="24"/>
                      <w:szCs w:val="24"/>
                    </w:rPr>
                  </w:pPr>
                  <w:r w:rsidRPr="00555B6B">
                    <w:rPr>
                      <w:sz w:val="24"/>
                      <w:szCs w:val="24"/>
                    </w:rPr>
                    <w:t>Длина складной ручки не более 74 мм. Вращение по часовой стрелке - перемещение вправо, вращение против часовой стрелки - перемещение влево. Вращение штурвала при передвижении стеллажа должно осуществляться без перехвата рук. Требуемое усилие для перемещения мобильного стеллажа с полезной нагрузкой 5000 кг не более 1,5 кг.</w:t>
                  </w:r>
                </w:p>
              </w:tc>
            </w:tr>
          </w:tbl>
          <w:p w:rsidR="0002592A" w:rsidRPr="00555B6B" w:rsidRDefault="0002592A" w:rsidP="00B73EC4">
            <w:pPr>
              <w:widowControl/>
              <w:suppressAutoHyphens/>
              <w:autoSpaceDE/>
              <w:adjustRightInd/>
              <w:spacing w:after="200" w:line="276" w:lineRule="auto"/>
              <w:rPr>
                <w:rFonts w:eastAsia="AR PL UMing HK"/>
                <w:color w:val="000000"/>
                <w:kern w:val="3"/>
                <w:sz w:val="22"/>
                <w:szCs w:val="22"/>
                <w:shd w:val="clear" w:color="auto" w:fill="FFFFFF"/>
                <w:lang w:eastAsia="en-US"/>
              </w:rPr>
            </w:pPr>
          </w:p>
        </w:tc>
      </w:tr>
      <w:tr w:rsidR="0002592A" w:rsidRPr="00555B6B" w:rsidTr="00B73EC4">
        <w:tc>
          <w:tcPr>
            <w:tcW w:w="568" w:type="dxa"/>
            <w:tcBorders>
              <w:top w:val="single" w:sz="4" w:space="0" w:color="auto"/>
              <w:left w:val="single" w:sz="4" w:space="0" w:color="auto"/>
              <w:bottom w:val="single" w:sz="4" w:space="0" w:color="auto"/>
              <w:right w:val="single" w:sz="4" w:space="0" w:color="auto"/>
            </w:tcBorders>
          </w:tcPr>
          <w:p w:rsidR="0002592A" w:rsidRPr="00555B6B" w:rsidRDefault="0002592A" w:rsidP="00B73EC4">
            <w:pPr>
              <w:jc w:val="center"/>
              <w:rPr>
                <w:b/>
                <w:sz w:val="24"/>
                <w:szCs w:val="24"/>
                <w:lang w:eastAsia="hi-IN" w:bidi="hi-IN"/>
              </w:rPr>
            </w:pPr>
            <w:r w:rsidRPr="00555B6B">
              <w:rPr>
                <w:b/>
                <w:sz w:val="24"/>
                <w:szCs w:val="24"/>
                <w:lang w:eastAsia="hi-IN" w:bidi="hi-IN"/>
              </w:rPr>
              <w:lastRenderedPageBreak/>
              <w:t>2.</w:t>
            </w:r>
          </w:p>
        </w:tc>
        <w:tc>
          <w:tcPr>
            <w:tcW w:w="9782" w:type="dxa"/>
            <w:tcBorders>
              <w:top w:val="single" w:sz="4" w:space="0" w:color="auto"/>
              <w:left w:val="single" w:sz="4" w:space="0" w:color="auto"/>
              <w:bottom w:val="single" w:sz="4" w:space="0" w:color="auto"/>
              <w:right w:val="single" w:sz="4" w:space="0" w:color="auto"/>
            </w:tcBorders>
          </w:tcPr>
          <w:p w:rsidR="0002592A" w:rsidRPr="00555B6B" w:rsidRDefault="0002592A" w:rsidP="00B73EC4">
            <w:pPr>
              <w:rPr>
                <w:b/>
                <w:sz w:val="24"/>
                <w:szCs w:val="24"/>
              </w:rPr>
            </w:pPr>
          </w:p>
          <w:p w:rsidR="0002592A" w:rsidRPr="00555B6B" w:rsidRDefault="0002592A" w:rsidP="00B73EC4">
            <w:pPr>
              <w:rPr>
                <w:b/>
                <w:sz w:val="24"/>
                <w:szCs w:val="24"/>
              </w:rPr>
            </w:pPr>
            <w:r w:rsidRPr="00555B6B">
              <w:rPr>
                <w:b/>
                <w:sz w:val="24"/>
                <w:szCs w:val="24"/>
              </w:rPr>
              <w:lastRenderedPageBreak/>
              <w:t>Шкафы   архивные металлические</w:t>
            </w:r>
          </w:p>
          <w:p w:rsidR="0002592A" w:rsidRPr="00555B6B" w:rsidRDefault="0002592A" w:rsidP="00B73EC4">
            <w:pPr>
              <w:rPr>
                <w:b/>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5529"/>
              <w:gridCol w:w="1705"/>
            </w:tblGrid>
            <w:tr w:rsidR="0002592A" w:rsidRPr="00555B6B" w:rsidTr="00B73EC4">
              <w:tc>
                <w:tcPr>
                  <w:tcW w:w="2394" w:type="dxa"/>
                  <w:shd w:val="clear" w:color="auto" w:fill="auto"/>
                </w:tcPr>
                <w:p w:rsidR="0002592A" w:rsidRPr="00555B6B" w:rsidRDefault="0002592A" w:rsidP="00B73EC4">
                  <w:pPr>
                    <w:rPr>
                      <w:b/>
                      <w:sz w:val="24"/>
                      <w:szCs w:val="24"/>
                    </w:rPr>
                  </w:pPr>
                  <w:r w:rsidRPr="00555B6B">
                    <w:rPr>
                      <w:b/>
                      <w:sz w:val="24"/>
                      <w:szCs w:val="24"/>
                    </w:rPr>
                    <w:t xml:space="preserve">Наименование </w:t>
                  </w:r>
                </w:p>
              </w:tc>
              <w:tc>
                <w:tcPr>
                  <w:tcW w:w="5529" w:type="dxa"/>
                  <w:shd w:val="clear" w:color="auto" w:fill="auto"/>
                </w:tcPr>
                <w:p w:rsidR="0002592A" w:rsidRPr="00555B6B" w:rsidRDefault="0002592A" w:rsidP="00B73EC4">
                  <w:pPr>
                    <w:rPr>
                      <w:b/>
                      <w:sz w:val="24"/>
                      <w:szCs w:val="24"/>
                    </w:rPr>
                  </w:pPr>
                  <w:r w:rsidRPr="00555B6B">
                    <w:rPr>
                      <w:b/>
                      <w:sz w:val="24"/>
                      <w:szCs w:val="24"/>
                    </w:rPr>
                    <w:t>Характеристики товара</w:t>
                  </w:r>
                </w:p>
                <w:p w:rsidR="0002592A" w:rsidRPr="00555B6B" w:rsidRDefault="0002592A" w:rsidP="00B73EC4">
                  <w:pPr>
                    <w:rPr>
                      <w:b/>
                      <w:sz w:val="24"/>
                      <w:szCs w:val="24"/>
                    </w:rPr>
                  </w:pPr>
                </w:p>
              </w:tc>
              <w:tc>
                <w:tcPr>
                  <w:tcW w:w="1705" w:type="dxa"/>
                  <w:shd w:val="clear" w:color="auto" w:fill="auto"/>
                </w:tcPr>
                <w:p w:rsidR="0002592A" w:rsidRPr="00555B6B" w:rsidRDefault="0002592A" w:rsidP="00B73EC4">
                  <w:pPr>
                    <w:rPr>
                      <w:b/>
                      <w:sz w:val="24"/>
                      <w:szCs w:val="24"/>
                    </w:rPr>
                  </w:pPr>
                  <w:r w:rsidRPr="00555B6B">
                    <w:rPr>
                      <w:b/>
                      <w:sz w:val="24"/>
                      <w:szCs w:val="24"/>
                    </w:rPr>
                    <w:t>Количество (штук)</w:t>
                  </w:r>
                </w:p>
              </w:tc>
            </w:tr>
            <w:tr w:rsidR="0002592A" w:rsidRPr="00555B6B" w:rsidTr="00B73EC4">
              <w:tc>
                <w:tcPr>
                  <w:tcW w:w="2394" w:type="dxa"/>
                  <w:shd w:val="clear" w:color="auto" w:fill="auto"/>
                </w:tcPr>
                <w:p w:rsidR="0002592A" w:rsidRPr="00555B6B" w:rsidRDefault="0002592A" w:rsidP="00B73EC4">
                  <w:pPr>
                    <w:rPr>
                      <w:sz w:val="24"/>
                      <w:szCs w:val="24"/>
                    </w:rPr>
                  </w:pPr>
                  <w:r w:rsidRPr="00555B6B">
                    <w:rPr>
                      <w:sz w:val="24"/>
                      <w:szCs w:val="24"/>
                    </w:rPr>
                    <w:t>Шкаф металлический архивный</w:t>
                  </w:r>
                </w:p>
              </w:tc>
              <w:tc>
                <w:tcPr>
                  <w:tcW w:w="5529" w:type="dxa"/>
                  <w:shd w:val="clear" w:color="auto" w:fill="auto"/>
                </w:tcPr>
                <w:p w:rsidR="0002592A" w:rsidRPr="00555B6B" w:rsidRDefault="0002592A" w:rsidP="00B73EC4">
                  <w:pPr>
                    <w:rPr>
                      <w:rFonts w:eastAsia="Times New Roman"/>
                      <w:sz w:val="24"/>
                      <w:szCs w:val="24"/>
                    </w:rPr>
                  </w:pPr>
                  <w:r w:rsidRPr="00555B6B">
                    <w:rPr>
                      <w:rFonts w:eastAsia="Times New Roman"/>
                      <w:sz w:val="24"/>
                      <w:szCs w:val="24"/>
                    </w:rPr>
                    <w:t>Размеры внешние, мм (</w:t>
                  </w:r>
                  <w:proofErr w:type="spellStart"/>
                  <w:r w:rsidRPr="00555B6B">
                    <w:rPr>
                      <w:rFonts w:eastAsia="Times New Roman"/>
                      <w:sz w:val="24"/>
                      <w:szCs w:val="24"/>
                    </w:rPr>
                    <w:t>ВхШхГ</w:t>
                  </w:r>
                  <w:proofErr w:type="spellEnd"/>
                  <w:r w:rsidRPr="00555B6B">
                    <w:rPr>
                      <w:rFonts w:eastAsia="Times New Roman"/>
                      <w:sz w:val="24"/>
                      <w:szCs w:val="24"/>
                    </w:rPr>
                    <w:t>): 1830x1215x458;</w:t>
                  </w:r>
                </w:p>
                <w:p w:rsidR="0002592A" w:rsidRPr="00555B6B" w:rsidRDefault="0002592A" w:rsidP="00B73EC4">
                  <w:pPr>
                    <w:rPr>
                      <w:rFonts w:eastAsia="Times New Roman"/>
                      <w:sz w:val="24"/>
                      <w:szCs w:val="24"/>
                    </w:rPr>
                  </w:pPr>
                  <w:r w:rsidRPr="00555B6B">
                    <w:rPr>
                      <w:rFonts w:eastAsia="Times New Roman"/>
                      <w:sz w:val="24"/>
                      <w:szCs w:val="24"/>
                    </w:rPr>
                    <w:t xml:space="preserve">количество полок: 4; </w:t>
                  </w:r>
                </w:p>
                <w:p w:rsidR="0002592A" w:rsidRPr="00555B6B" w:rsidRDefault="0002592A" w:rsidP="00B73EC4">
                  <w:pPr>
                    <w:rPr>
                      <w:rFonts w:eastAsia="Times New Roman"/>
                      <w:sz w:val="24"/>
                      <w:szCs w:val="24"/>
                    </w:rPr>
                  </w:pPr>
                  <w:r w:rsidRPr="00555B6B">
                    <w:rPr>
                      <w:rFonts w:eastAsia="Times New Roman"/>
                      <w:sz w:val="24"/>
                      <w:szCs w:val="24"/>
                    </w:rPr>
                    <w:t>вместимость, количество папок</w:t>
                  </w:r>
                  <w:r>
                    <w:t xml:space="preserve"> </w:t>
                  </w:r>
                  <w:r w:rsidRPr="00E63AC1">
                    <w:rPr>
                      <w:rFonts w:eastAsia="Times New Roman"/>
                      <w:sz w:val="24"/>
                      <w:szCs w:val="24"/>
                    </w:rPr>
                    <w:t xml:space="preserve">шириной </w:t>
                  </w:r>
                  <w:r>
                    <w:rPr>
                      <w:rFonts w:eastAsia="Times New Roman"/>
                      <w:sz w:val="24"/>
                      <w:szCs w:val="24"/>
                    </w:rPr>
                    <w:t>75мм</w:t>
                  </w:r>
                  <w:r w:rsidRPr="00555B6B">
                    <w:rPr>
                      <w:rFonts w:eastAsia="Times New Roman"/>
                      <w:sz w:val="24"/>
                      <w:szCs w:val="24"/>
                    </w:rPr>
                    <w:t xml:space="preserve">: не менее 60; </w:t>
                  </w:r>
                </w:p>
                <w:p w:rsidR="0002592A" w:rsidRPr="00555B6B" w:rsidRDefault="0002592A" w:rsidP="00B73EC4">
                  <w:pPr>
                    <w:rPr>
                      <w:rFonts w:eastAsia="Times New Roman"/>
                      <w:sz w:val="24"/>
                      <w:szCs w:val="24"/>
                      <w:lang w:eastAsia="zh-CN"/>
                    </w:rPr>
                  </w:pPr>
                  <w:r w:rsidRPr="00555B6B">
                    <w:rPr>
                      <w:rFonts w:eastAsia="Times New Roman"/>
                      <w:sz w:val="24"/>
                      <w:szCs w:val="24"/>
                    </w:rPr>
                    <w:t>количество дверей: 2;</w:t>
                  </w:r>
                </w:p>
                <w:p w:rsidR="0002592A" w:rsidRPr="00555B6B" w:rsidRDefault="0002592A" w:rsidP="00B73EC4">
                  <w:pPr>
                    <w:rPr>
                      <w:rFonts w:eastAsia="Times New Roman"/>
                      <w:sz w:val="24"/>
                      <w:szCs w:val="24"/>
                      <w:lang w:eastAsia="zh-CN"/>
                    </w:rPr>
                  </w:pPr>
                  <w:r w:rsidRPr="00555B6B">
                    <w:rPr>
                      <w:rFonts w:eastAsia="Times New Roman"/>
                      <w:sz w:val="24"/>
                      <w:szCs w:val="24"/>
                    </w:rPr>
                    <w:t>тип дверей: купе;</w:t>
                  </w:r>
                </w:p>
                <w:p w:rsidR="0002592A" w:rsidRPr="00555B6B" w:rsidRDefault="0002592A" w:rsidP="00B73EC4">
                  <w:pPr>
                    <w:rPr>
                      <w:rFonts w:eastAsia="Times New Roman"/>
                      <w:sz w:val="24"/>
                      <w:szCs w:val="24"/>
                    </w:rPr>
                  </w:pPr>
                  <w:r w:rsidRPr="00555B6B">
                    <w:rPr>
                      <w:rFonts w:eastAsia="Times New Roman"/>
                      <w:sz w:val="24"/>
                      <w:szCs w:val="24"/>
                    </w:rPr>
                    <w:t xml:space="preserve">Цвет: Серый полуматовый </w:t>
                  </w:r>
                </w:p>
                <w:p w:rsidR="0002592A" w:rsidRPr="00555B6B" w:rsidRDefault="0002592A" w:rsidP="00B73EC4">
                  <w:pPr>
                    <w:rPr>
                      <w:rFonts w:eastAsia="Times New Roman"/>
                      <w:sz w:val="24"/>
                      <w:szCs w:val="24"/>
                    </w:rPr>
                  </w:pPr>
                  <w:r w:rsidRPr="00555B6B">
                    <w:rPr>
                      <w:rFonts w:eastAsia="Times New Roman"/>
                      <w:sz w:val="24"/>
                      <w:szCs w:val="24"/>
                    </w:rPr>
                    <w:t>Тип покрытия: Порошковое</w:t>
                  </w:r>
                </w:p>
                <w:p w:rsidR="0002592A" w:rsidRPr="00555B6B" w:rsidRDefault="0002592A" w:rsidP="00B73EC4">
                  <w:pPr>
                    <w:rPr>
                      <w:rFonts w:eastAsia="Times New Roman"/>
                      <w:sz w:val="24"/>
                      <w:szCs w:val="24"/>
                    </w:rPr>
                  </w:pPr>
                </w:p>
              </w:tc>
              <w:tc>
                <w:tcPr>
                  <w:tcW w:w="1705" w:type="dxa"/>
                  <w:shd w:val="clear" w:color="auto" w:fill="auto"/>
                </w:tcPr>
                <w:p w:rsidR="0002592A" w:rsidRPr="00555B6B" w:rsidRDefault="0002592A" w:rsidP="00B73EC4">
                  <w:pPr>
                    <w:jc w:val="center"/>
                    <w:rPr>
                      <w:b/>
                      <w:sz w:val="24"/>
                      <w:szCs w:val="24"/>
                    </w:rPr>
                  </w:pPr>
                  <w:r w:rsidRPr="00555B6B">
                    <w:rPr>
                      <w:b/>
                      <w:sz w:val="24"/>
                      <w:szCs w:val="24"/>
                    </w:rPr>
                    <w:t>4</w:t>
                  </w:r>
                </w:p>
              </w:tc>
            </w:tr>
            <w:tr w:rsidR="0002592A" w:rsidRPr="00555B6B" w:rsidTr="00B73EC4">
              <w:tc>
                <w:tcPr>
                  <w:tcW w:w="2394" w:type="dxa"/>
                  <w:shd w:val="clear" w:color="auto" w:fill="auto"/>
                </w:tcPr>
                <w:p w:rsidR="0002592A" w:rsidRPr="00555B6B" w:rsidRDefault="0002592A" w:rsidP="00B73EC4">
                  <w:pPr>
                    <w:rPr>
                      <w:sz w:val="24"/>
                      <w:szCs w:val="24"/>
                    </w:rPr>
                  </w:pPr>
                  <w:r w:rsidRPr="00555B6B">
                    <w:rPr>
                      <w:sz w:val="24"/>
                      <w:szCs w:val="24"/>
                    </w:rPr>
                    <w:t>Шкаф металлический архивный</w:t>
                  </w:r>
                </w:p>
              </w:tc>
              <w:tc>
                <w:tcPr>
                  <w:tcW w:w="5529" w:type="dxa"/>
                  <w:shd w:val="clear" w:color="auto" w:fill="auto"/>
                </w:tcPr>
                <w:p w:rsidR="0002592A" w:rsidRPr="00555B6B" w:rsidRDefault="0002592A" w:rsidP="00B73EC4">
                  <w:pPr>
                    <w:rPr>
                      <w:rFonts w:eastAsia="Times New Roman"/>
                      <w:sz w:val="24"/>
                      <w:szCs w:val="24"/>
                      <w:lang w:eastAsia="zh-CN"/>
                    </w:rPr>
                  </w:pPr>
                  <w:r w:rsidRPr="00555B6B">
                    <w:rPr>
                      <w:rFonts w:eastAsia="Times New Roman"/>
                      <w:sz w:val="24"/>
                      <w:szCs w:val="24"/>
                    </w:rPr>
                    <w:t>Размеры внешние, мм (</w:t>
                  </w:r>
                  <w:proofErr w:type="spellStart"/>
                  <w:r w:rsidRPr="00555B6B">
                    <w:rPr>
                      <w:rFonts w:eastAsia="Times New Roman"/>
                      <w:sz w:val="24"/>
                      <w:szCs w:val="24"/>
                    </w:rPr>
                    <w:t>ВхШхГ</w:t>
                  </w:r>
                  <w:proofErr w:type="spellEnd"/>
                  <w:r w:rsidRPr="00555B6B">
                    <w:rPr>
                      <w:rFonts w:eastAsia="Times New Roman"/>
                      <w:sz w:val="24"/>
                      <w:szCs w:val="24"/>
                    </w:rPr>
                    <w:t xml:space="preserve">): 1830x915x458; </w:t>
                  </w:r>
                </w:p>
                <w:p w:rsidR="0002592A" w:rsidRPr="00555B6B" w:rsidRDefault="0002592A" w:rsidP="00B73EC4">
                  <w:pPr>
                    <w:rPr>
                      <w:rFonts w:eastAsia="Times New Roman"/>
                      <w:sz w:val="24"/>
                      <w:szCs w:val="24"/>
                    </w:rPr>
                  </w:pPr>
                  <w:r w:rsidRPr="00555B6B">
                    <w:rPr>
                      <w:rFonts w:eastAsia="Times New Roman"/>
                      <w:sz w:val="24"/>
                      <w:szCs w:val="24"/>
                    </w:rPr>
                    <w:t xml:space="preserve">количество полок: 3; </w:t>
                  </w:r>
                </w:p>
                <w:p w:rsidR="0002592A" w:rsidRPr="00555B6B" w:rsidRDefault="0002592A" w:rsidP="00B73EC4">
                  <w:pPr>
                    <w:rPr>
                      <w:rFonts w:eastAsia="Times New Roman"/>
                      <w:sz w:val="24"/>
                      <w:szCs w:val="24"/>
                    </w:rPr>
                  </w:pPr>
                  <w:r>
                    <w:rPr>
                      <w:rFonts w:eastAsia="Times New Roman"/>
                      <w:sz w:val="24"/>
                      <w:szCs w:val="24"/>
                    </w:rPr>
                    <w:t>вместимость, количество папок  шириной 75мм</w:t>
                  </w:r>
                  <w:r w:rsidRPr="00555B6B">
                    <w:rPr>
                      <w:rFonts w:eastAsia="Times New Roman"/>
                      <w:sz w:val="24"/>
                      <w:szCs w:val="24"/>
                    </w:rPr>
                    <w:t xml:space="preserve">: не менее 48; </w:t>
                  </w:r>
                </w:p>
                <w:p w:rsidR="0002592A" w:rsidRPr="00555B6B" w:rsidRDefault="0002592A" w:rsidP="00B73EC4">
                  <w:pPr>
                    <w:rPr>
                      <w:rFonts w:eastAsia="Times New Roman"/>
                      <w:sz w:val="24"/>
                      <w:szCs w:val="24"/>
                      <w:lang w:eastAsia="zh-CN"/>
                    </w:rPr>
                  </w:pPr>
                  <w:r w:rsidRPr="00555B6B">
                    <w:rPr>
                      <w:rFonts w:eastAsia="Times New Roman"/>
                      <w:sz w:val="24"/>
                      <w:szCs w:val="24"/>
                    </w:rPr>
                    <w:t>количество дверей: 2;</w:t>
                  </w:r>
                </w:p>
                <w:p w:rsidR="0002592A" w:rsidRPr="00555B6B" w:rsidRDefault="0002592A" w:rsidP="00B73EC4">
                  <w:pPr>
                    <w:rPr>
                      <w:rFonts w:eastAsia="Times New Roman"/>
                      <w:sz w:val="24"/>
                      <w:szCs w:val="24"/>
                      <w:lang w:eastAsia="zh-CN"/>
                    </w:rPr>
                  </w:pPr>
                  <w:r w:rsidRPr="00555B6B">
                    <w:rPr>
                      <w:rFonts w:eastAsia="Times New Roman"/>
                      <w:sz w:val="24"/>
                      <w:szCs w:val="24"/>
                    </w:rPr>
                    <w:t>тип дверей: купе</w:t>
                  </w:r>
                </w:p>
                <w:p w:rsidR="0002592A" w:rsidRPr="00555B6B" w:rsidRDefault="0002592A" w:rsidP="00B73EC4">
                  <w:pPr>
                    <w:rPr>
                      <w:rFonts w:eastAsia="Times New Roman"/>
                      <w:sz w:val="24"/>
                      <w:szCs w:val="24"/>
                    </w:rPr>
                  </w:pPr>
                  <w:r w:rsidRPr="00555B6B">
                    <w:rPr>
                      <w:rFonts w:eastAsia="Times New Roman"/>
                      <w:sz w:val="24"/>
                      <w:szCs w:val="24"/>
                    </w:rPr>
                    <w:t xml:space="preserve">цвет: серый полуматовый </w:t>
                  </w:r>
                </w:p>
                <w:p w:rsidR="0002592A" w:rsidRPr="00555B6B" w:rsidRDefault="0002592A" w:rsidP="00B73EC4">
                  <w:pPr>
                    <w:rPr>
                      <w:rFonts w:eastAsia="Times New Roman"/>
                      <w:sz w:val="24"/>
                      <w:szCs w:val="24"/>
                    </w:rPr>
                  </w:pPr>
                  <w:r w:rsidRPr="00555B6B">
                    <w:rPr>
                      <w:rFonts w:eastAsia="Times New Roman"/>
                      <w:sz w:val="24"/>
                      <w:szCs w:val="24"/>
                    </w:rPr>
                    <w:t>тип покрытия: порошковое</w:t>
                  </w:r>
                </w:p>
              </w:tc>
              <w:tc>
                <w:tcPr>
                  <w:tcW w:w="1705" w:type="dxa"/>
                  <w:shd w:val="clear" w:color="auto" w:fill="auto"/>
                </w:tcPr>
                <w:p w:rsidR="0002592A" w:rsidRPr="00555B6B" w:rsidRDefault="0002592A" w:rsidP="00B73EC4">
                  <w:pPr>
                    <w:jc w:val="center"/>
                    <w:rPr>
                      <w:b/>
                      <w:sz w:val="24"/>
                      <w:szCs w:val="24"/>
                    </w:rPr>
                  </w:pPr>
                  <w:r w:rsidRPr="00555B6B">
                    <w:rPr>
                      <w:b/>
                      <w:sz w:val="24"/>
                      <w:szCs w:val="24"/>
                    </w:rPr>
                    <w:t>5</w:t>
                  </w:r>
                </w:p>
              </w:tc>
            </w:tr>
          </w:tbl>
          <w:p w:rsidR="0002592A" w:rsidRPr="00555B6B" w:rsidRDefault="0002592A" w:rsidP="00B73EC4">
            <w:pPr>
              <w:rPr>
                <w:b/>
                <w:sz w:val="24"/>
                <w:szCs w:val="24"/>
              </w:rPr>
            </w:pPr>
          </w:p>
          <w:p w:rsidR="0002592A" w:rsidRPr="00555B6B" w:rsidRDefault="0002592A" w:rsidP="00B73EC4">
            <w:pPr>
              <w:rPr>
                <w:b/>
                <w:sz w:val="24"/>
                <w:szCs w:val="24"/>
              </w:rPr>
            </w:pPr>
          </w:p>
        </w:tc>
      </w:tr>
    </w:tbl>
    <w:p w:rsidR="00DA310B" w:rsidRDefault="00DA310B"/>
    <w:sectPr w:rsidR="00DA3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 PL UMing HK">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2A"/>
    <w:rsid w:val="0002592A"/>
    <w:rsid w:val="007C2038"/>
    <w:rsid w:val="00DA3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2F416-4D4E-4713-B48F-CEB38692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2A"/>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rsid w:val="0002592A"/>
    <w:pPr>
      <w:widowControl/>
      <w:autoSpaceDE/>
      <w:autoSpaceDN/>
      <w:adjustRightInd/>
      <w:spacing w:before="100" w:beforeAutospacing="1" w:after="100" w:afterAutospacing="1"/>
    </w:pPr>
    <w:rPr>
      <w:rFonts w:ascii="Tahoma" w:eastAsia="Times New Roman"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1048</Words>
  <Characters>5980</Characters>
  <Application>Microsoft Office Word</Application>
  <DocSecurity>0</DocSecurity>
  <Lines>49</Lines>
  <Paragraphs>14</Paragraphs>
  <ScaleCrop>false</ScaleCrop>
  <Company>SPecialiST RePack</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Пользователь Windows</cp:lastModifiedBy>
  <cp:revision>2</cp:revision>
  <dcterms:created xsi:type="dcterms:W3CDTF">2018-05-25T10:40:00Z</dcterms:created>
  <dcterms:modified xsi:type="dcterms:W3CDTF">2018-05-25T14:24:00Z</dcterms:modified>
</cp:coreProperties>
</file>