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365F91"/>
          <w:sz w:val="10"/>
          <w:szCs w:val="10"/>
          <w:lang w:eastAsia="ru-RU"/>
        </w:rPr>
      </w:pPr>
      <w:r>
        <w:rPr>
          <w:rFonts w:eastAsia="Times New Roman" w:cs="Arial" w:ascii="Arial" w:hAnsi="Arial"/>
          <w:color w:val="365F91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ind w:left="2160" w:hanging="0"/>
        <w:rPr>
          <w:rFonts w:ascii="Arial" w:hAnsi="Arial" w:eastAsia="Times New Roman" w:cs="Arial"/>
          <w:sz w:val="10"/>
          <w:szCs w:val="10"/>
          <w:lang w:val="en-US" w:eastAsia="ru-RU"/>
        </w:rPr>
      </w:pPr>
      <w:r>
        <w:rPr>
          <w:rFonts w:eastAsia="Times New Roman" w:cs="Arial" w:ascii="Arial" w:hAnsi="Arial"/>
          <w:sz w:val="10"/>
          <w:szCs w:val="10"/>
          <w:lang w:val="en-US" w:eastAsia="ru-RU"/>
        </w:rPr>
      </w:r>
    </w:p>
    <w:tbl>
      <w:tblPr>
        <w:tblW w:w="10348" w:type="dxa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387"/>
        <w:gridCol w:w="4960"/>
      </w:tblGrid>
      <w:tr>
        <w:trPr/>
        <w:tc>
          <w:tcPr>
            <w:tcW w:w="5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/>
                <w:b/>
                <w:b/>
                <w:color w:val="00008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80"/>
                <w:sz w:val="24"/>
                <w:szCs w:val="24"/>
                <w:lang w:eastAsia="ru-RU"/>
              </w:rPr>
            </w:r>
          </w:p>
        </w:tc>
        <w:tc>
          <w:tcPr>
            <w:tcW w:w="49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176" w:hanging="0"/>
              <w:jc w:val="both"/>
              <w:rPr>
                <w:rFonts w:ascii="Times New Roman" w:hAnsi="Times New Roman" w:eastAsia="Times New Roman"/>
                <w:b/>
                <w:b/>
                <w:color w:val="00008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8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Запрос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8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80"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Для ведения учебного процесса структурного подразделения Русской классической гимназии на 2018 -2019 учебный год 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 проводит закупку:</w:t>
      </w:r>
    </w:p>
    <w:tbl>
      <w:tblPr>
        <w:tblW w:w="9388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  <w:tblLook w:val="0000" w:noVBand="0" w:noHBand="0" w:lastColumn="0" w:firstColumn="0" w:lastRow="0" w:firstRow="0"/>
      </w:tblPr>
      <w:tblGrid>
        <w:gridCol w:w="552"/>
        <w:gridCol w:w="5260"/>
        <w:gridCol w:w="1984"/>
        <w:gridCol w:w="1591"/>
      </w:tblGrid>
      <w:tr>
        <w:trPr>
          <w:trHeight w:val="576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>
        <w:trPr>
          <w:trHeight w:val="835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УМК «Школа России» 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1-го класса. «Просвещение»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А.А. Плешаков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45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практических работ в 1 классе к учебнику А.А. Плешакова. «Экзамен»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66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УМК Плешаков. 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Тесты.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класс.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57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2-го класса. «Просвещение»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А.А. Плешаков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45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практических работ во 2 классе к учебнику А.А. Плешакова. «Экзамен»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57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УМК Плешаков. Окружающий мир.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Тесты.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класс.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Тихомирова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земли до неба.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Атлас-определитель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(для учащихся начальной школы. Зелёный дом. «Просвещение» ФГОС (в 2-х частях)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А.А. Плешаков.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45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1 -го класса. «Просвещение»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Критская Е.Д., Сергеева Г.П, Шмагина Т.С.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Рабочая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1 класса. «Просвещение»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Критская Е.Д., Сергеева Г.П, Шмагина Т.С.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50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2-го класса. «Просвещение»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Критская Е.Д., Сергеева Г.П, Шмагина Т.С.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35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Музыка. Рабочая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2 класса. «Просвещение»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Критская Е.Д., Сергеева Г.П, Шмагина Т.С.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859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Английский язык для начальной школы.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Spotlight.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класс.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Учебник.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Н.И. Быкова, Д. Дули, М.Д.   . Поспелова, В. Эванс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1118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Английский язык для начальной школы.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Spotlight.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класс.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тетрадь.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Н.И. Быкова, Д. Дули, М.Д. Поспелова, В. Эванс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1118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Английский язык для начальной школы.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Spotlight.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класс.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Сборник упражнений.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Н.И. Быкова, Д. Дули, М.Д. Поспелова, В. Эванс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66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Информатика.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2 класса.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Н.В. Матвеева и др.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62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Информатика.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Рабочая тетрадь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2 класса.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Н.В. Матвеева и др.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>
        <w:trPr>
          <w:trHeight w:val="576" w:hRule="atLeast"/>
        </w:trPr>
        <w:tc>
          <w:tcPr>
            <w:tcW w:w="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Физическая культура 1-4.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Учебник.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«Просвещение». ФГОС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В.И. Лях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оплаты - безналичный расчет. Заказчик оплачивает стоимость продукции после ее получения в течение 10 (десяти) рабочих дней на основании товарной накладной, счет-фактуры, счета.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поставки - 30 (тридцать) календарных дней с даты подписания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3f19e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Application>LibreOffice/5.1.6.2$Linux_X86_64 LibreOffice_project/10m0$Build-2</Application>
  <Pages>2</Pages>
  <Words>356</Words>
  <Characters>2014</Characters>
  <CharactersWithSpaces>2294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2018-05-25T12:31:00Z</dcterms:created>
  <dc:creator>Агеева Нурия Рафаиловна</dc:creator>
  <dc:description/>
  <dc:language>ru-RU</dc:language>
  <cp:lastModifiedBy/>
  <dcterms:modified xsi:type="dcterms:W3CDTF">2018-06-01T19:10:08Z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