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BB9" w:rsidRPr="006B2EEE" w:rsidRDefault="00E50BB9" w:rsidP="0022298E">
      <w:pPr>
        <w:jc w:val="center"/>
        <w:rPr>
          <w:b/>
        </w:rPr>
      </w:pPr>
      <w:r w:rsidRPr="006B2EEE">
        <w:rPr>
          <w:b/>
        </w:rPr>
        <w:t>ТЕХНИЧЕСКИЕ ТРЕБОВАНИЯ</w:t>
      </w:r>
    </w:p>
    <w:p w:rsidR="00E50BB9" w:rsidRPr="006B2EEE" w:rsidRDefault="00E50BB9" w:rsidP="0022298E">
      <w:pPr>
        <w:jc w:val="center"/>
      </w:pPr>
      <w:r w:rsidRPr="006B2EEE">
        <w:t>к контрольно-измерительному</w:t>
      </w:r>
    </w:p>
    <w:p w:rsidR="00E50BB9" w:rsidRPr="006B2EEE" w:rsidRDefault="00E50BB9" w:rsidP="0022298E">
      <w:pPr>
        <w:jc w:val="center"/>
      </w:pPr>
      <w:r w:rsidRPr="006B2EEE">
        <w:t>оборудованию</w:t>
      </w:r>
    </w:p>
    <w:p w:rsidR="00E50BB9" w:rsidRPr="006B2EEE" w:rsidRDefault="00E50BB9" w:rsidP="0022298E">
      <w:pPr>
        <w:jc w:val="center"/>
      </w:pPr>
      <w:r w:rsidRPr="006B2EEE">
        <w:t xml:space="preserve"> </w:t>
      </w:r>
    </w:p>
    <w:p w:rsidR="00ED7BB2" w:rsidRPr="006B2EEE" w:rsidRDefault="00ED7BB2" w:rsidP="00D04F2C">
      <w:pPr>
        <w:pStyle w:val="1"/>
        <w:numPr>
          <w:ilvl w:val="0"/>
          <w:numId w:val="6"/>
        </w:numPr>
        <w:rPr>
          <w:rFonts w:ascii="Times New Roman" w:hAnsi="Times New Roman"/>
          <w:b w:val="0"/>
        </w:rPr>
      </w:pPr>
      <w:bookmarkStart w:id="0" w:name="_Toc326523514"/>
      <w:bookmarkStart w:id="1" w:name="_Toc509830393"/>
      <w:bookmarkStart w:id="2" w:name="_Toc231874661"/>
      <w:r w:rsidRPr="006B2EEE">
        <w:rPr>
          <w:rFonts w:ascii="Times New Roman" w:hAnsi="Times New Roman"/>
          <w:b w:val="0"/>
          <w:sz w:val="28"/>
        </w:rPr>
        <w:t xml:space="preserve">Общие </w:t>
      </w:r>
      <w:bookmarkEnd w:id="0"/>
      <w:r w:rsidR="001476EB" w:rsidRPr="006B2EEE">
        <w:rPr>
          <w:rFonts w:ascii="Times New Roman" w:hAnsi="Times New Roman"/>
          <w:b w:val="0"/>
          <w:sz w:val="28"/>
        </w:rPr>
        <w:t>требования к перечню закупаемого контрольно-измерительного оборудования</w:t>
      </w:r>
      <w:bookmarkEnd w:id="1"/>
    </w:p>
    <w:p w:rsidR="00ED7BB2" w:rsidRPr="006B2EEE" w:rsidRDefault="00ED7BB2" w:rsidP="0022298E">
      <w:pPr>
        <w:rPr>
          <w:b/>
          <w:bCs/>
          <w:lang w:eastAsia="en-US"/>
        </w:rPr>
      </w:pPr>
    </w:p>
    <w:tbl>
      <w:tblPr>
        <w:tblW w:w="83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4073"/>
        <w:gridCol w:w="3685"/>
      </w:tblGrid>
      <w:tr w:rsidR="009F313D" w:rsidRPr="006B2EEE" w:rsidTr="009F313D">
        <w:trPr>
          <w:cantSplit/>
          <w:trHeight w:val="280"/>
        </w:trPr>
        <w:tc>
          <w:tcPr>
            <w:tcW w:w="606" w:type="dxa"/>
            <w:vMerge w:val="restart"/>
            <w:tcBorders>
              <w:top w:val="single" w:sz="12" w:space="0" w:color="auto"/>
              <w:left w:val="single" w:sz="12" w:space="0" w:color="auto"/>
              <w:right w:val="single" w:sz="12" w:space="0" w:color="auto"/>
            </w:tcBorders>
            <w:shd w:val="clear" w:color="auto" w:fill="FFFF00"/>
            <w:vAlign w:val="center"/>
          </w:tcPr>
          <w:p w:rsidR="009F313D" w:rsidRPr="006B2EEE" w:rsidRDefault="009F313D" w:rsidP="0022298E">
            <w:pPr>
              <w:jc w:val="center"/>
            </w:pPr>
            <w:r w:rsidRPr="006B2EEE">
              <w:t>№ п/п</w:t>
            </w:r>
          </w:p>
        </w:tc>
        <w:tc>
          <w:tcPr>
            <w:tcW w:w="4073" w:type="dxa"/>
            <w:vMerge w:val="restart"/>
            <w:tcBorders>
              <w:top w:val="single" w:sz="12" w:space="0" w:color="auto"/>
              <w:left w:val="single" w:sz="12" w:space="0" w:color="auto"/>
              <w:right w:val="single" w:sz="12" w:space="0" w:color="auto"/>
            </w:tcBorders>
            <w:shd w:val="clear" w:color="auto" w:fill="FFFF00"/>
            <w:vAlign w:val="center"/>
          </w:tcPr>
          <w:p w:rsidR="009F313D" w:rsidRPr="006B2EEE" w:rsidRDefault="009F313D" w:rsidP="0022298E">
            <w:pPr>
              <w:jc w:val="center"/>
            </w:pPr>
            <w:r w:rsidRPr="006B2EEE">
              <w:t>Наименование параметра</w:t>
            </w:r>
          </w:p>
        </w:tc>
        <w:tc>
          <w:tcPr>
            <w:tcW w:w="3685" w:type="dxa"/>
            <w:vMerge w:val="restart"/>
            <w:tcBorders>
              <w:top w:val="single" w:sz="12" w:space="0" w:color="auto"/>
              <w:left w:val="single" w:sz="12" w:space="0" w:color="auto"/>
              <w:right w:val="single" w:sz="12" w:space="0" w:color="auto"/>
            </w:tcBorders>
            <w:shd w:val="clear" w:color="auto" w:fill="FFFF00"/>
          </w:tcPr>
          <w:p w:rsidR="009F313D" w:rsidRPr="006B2EEE" w:rsidRDefault="009F313D" w:rsidP="0022298E">
            <w:pPr>
              <w:jc w:val="center"/>
            </w:pPr>
            <w:r w:rsidRPr="006B2EEE">
              <w:t>Соответствие</w:t>
            </w:r>
          </w:p>
          <w:p w:rsidR="009F313D" w:rsidRPr="006B2EEE" w:rsidRDefault="009F313D" w:rsidP="0022298E">
            <w:pPr>
              <w:jc w:val="center"/>
            </w:pPr>
            <w:r w:rsidRPr="006B2EEE">
              <w:t>заполняется поставщиком</w:t>
            </w:r>
          </w:p>
        </w:tc>
      </w:tr>
      <w:tr w:rsidR="009F313D" w:rsidRPr="006B2EEE" w:rsidTr="009F313D">
        <w:trPr>
          <w:cantSplit/>
          <w:trHeight w:val="276"/>
        </w:trPr>
        <w:tc>
          <w:tcPr>
            <w:tcW w:w="606" w:type="dxa"/>
            <w:vMerge/>
            <w:tcBorders>
              <w:top w:val="single" w:sz="12" w:space="0" w:color="auto"/>
              <w:left w:val="single" w:sz="12" w:space="0" w:color="auto"/>
              <w:bottom w:val="single" w:sz="4" w:space="0" w:color="auto"/>
              <w:right w:val="single" w:sz="12" w:space="0" w:color="auto"/>
            </w:tcBorders>
            <w:shd w:val="clear" w:color="auto" w:fill="FFFF00"/>
            <w:vAlign w:val="center"/>
          </w:tcPr>
          <w:p w:rsidR="009F313D" w:rsidRPr="006B2EEE" w:rsidRDefault="009F313D" w:rsidP="0022298E">
            <w:pPr>
              <w:jc w:val="center"/>
            </w:pPr>
          </w:p>
        </w:tc>
        <w:tc>
          <w:tcPr>
            <w:tcW w:w="4073" w:type="dxa"/>
            <w:vMerge/>
            <w:tcBorders>
              <w:top w:val="single" w:sz="12" w:space="0" w:color="auto"/>
              <w:left w:val="single" w:sz="12" w:space="0" w:color="auto"/>
              <w:bottom w:val="single" w:sz="4" w:space="0" w:color="auto"/>
              <w:right w:val="single" w:sz="12" w:space="0" w:color="auto"/>
            </w:tcBorders>
            <w:shd w:val="clear" w:color="auto" w:fill="FFFF00"/>
            <w:vAlign w:val="center"/>
          </w:tcPr>
          <w:p w:rsidR="009F313D" w:rsidRPr="006B2EEE" w:rsidRDefault="009F313D" w:rsidP="0022298E">
            <w:pPr>
              <w:jc w:val="center"/>
            </w:pPr>
          </w:p>
        </w:tc>
        <w:tc>
          <w:tcPr>
            <w:tcW w:w="3685" w:type="dxa"/>
            <w:vMerge/>
            <w:tcBorders>
              <w:top w:val="single" w:sz="12" w:space="0" w:color="auto"/>
              <w:left w:val="single" w:sz="12" w:space="0" w:color="auto"/>
              <w:bottom w:val="single" w:sz="4" w:space="0" w:color="auto"/>
              <w:right w:val="single" w:sz="12" w:space="0" w:color="auto"/>
            </w:tcBorders>
            <w:shd w:val="clear" w:color="auto" w:fill="FFFF00"/>
          </w:tcPr>
          <w:p w:rsidR="009F313D" w:rsidRPr="006B2EEE" w:rsidRDefault="009F313D" w:rsidP="0022298E">
            <w:pPr>
              <w:pStyle w:val="2"/>
              <w:rPr>
                <w:b w:val="0"/>
                <w:lang w:val="ru-RU"/>
              </w:rPr>
            </w:pPr>
          </w:p>
        </w:tc>
      </w:tr>
      <w:tr w:rsidR="009F313D" w:rsidRPr="006B2EEE" w:rsidTr="009F313D">
        <w:trPr>
          <w:cantSplit/>
        </w:trPr>
        <w:tc>
          <w:tcPr>
            <w:tcW w:w="606" w:type="dxa"/>
            <w:tcBorders>
              <w:top w:val="single" w:sz="4" w:space="0" w:color="auto"/>
              <w:left w:val="single" w:sz="12" w:space="0" w:color="auto"/>
              <w:bottom w:val="single" w:sz="4" w:space="0" w:color="auto"/>
              <w:right w:val="single" w:sz="12" w:space="0" w:color="auto"/>
            </w:tcBorders>
            <w:shd w:val="clear" w:color="auto" w:fill="auto"/>
            <w:vAlign w:val="center"/>
          </w:tcPr>
          <w:p w:rsidR="009F313D" w:rsidRPr="006B2EEE" w:rsidRDefault="009F313D" w:rsidP="0022298E">
            <w:pPr>
              <w:jc w:val="center"/>
            </w:pPr>
          </w:p>
        </w:tc>
        <w:tc>
          <w:tcPr>
            <w:tcW w:w="4073"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pPr>
              <w:rPr>
                <w:b/>
              </w:rPr>
            </w:pPr>
            <w:r w:rsidRPr="006B2EEE">
              <w:rPr>
                <w:b/>
              </w:rPr>
              <w:t>Требования к гарантии</w:t>
            </w:r>
          </w:p>
        </w:tc>
        <w:tc>
          <w:tcPr>
            <w:tcW w:w="3685"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pPr>
              <w:jc w:val="center"/>
              <w:rPr>
                <w:color w:val="FF0000"/>
              </w:rPr>
            </w:pPr>
          </w:p>
        </w:tc>
      </w:tr>
      <w:tr w:rsidR="009F313D" w:rsidRPr="006B2EEE" w:rsidTr="009F313D">
        <w:trPr>
          <w:cantSplit/>
        </w:trPr>
        <w:tc>
          <w:tcPr>
            <w:tcW w:w="606" w:type="dxa"/>
            <w:tcBorders>
              <w:top w:val="single" w:sz="4" w:space="0" w:color="auto"/>
              <w:left w:val="single" w:sz="12" w:space="0" w:color="auto"/>
              <w:bottom w:val="single" w:sz="4" w:space="0" w:color="auto"/>
              <w:right w:val="single" w:sz="12" w:space="0" w:color="auto"/>
            </w:tcBorders>
            <w:shd w:val="clear" w:color="auto" w:fill="auto"/>
            <w:vAlign w:val="center"/>
          </w:tcPr>
          <w:p w:rsidR="009F313D" w:rsidRPr="006B2EEE" w:rsidRDefault="009F313D" w:rsidP="0022298E">
            <w:pPr>
              <w:jc w:val="center"/>
            </w:pPr>
            <w:r w:rsidRPr="006B2EEE">
              <w:t>1.1</w:t>
            </w:r>
          </w:p>
        </w:tc>
        <w:tc>
          <w:tcPr>
            <w:tcW w:w="4073"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r w:rsidRPr="006B2EEE">
              <w:t>Гарантия на соответствие оборудования настоящим техническим требованиям при соблюдении потребите</w:t>
            </w:r>
            <w:r w:rsidRPr="006B2EEE">
              <w:softHyphen/>
              <w:t>лем условий их транспортирования, хранения, монтажа и эксплуа</w:t>
            </w:r>
            <w:r w:rsidRPr="006B2EEE">
              <w:softHyphen/>
              <w:t>тации</w:t>
            </w:r>
          </w:p>
        </w:tc>
        <w:tc>
          <w:tcPr>
            <w:tcW w:w="3685"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pPr>
              <w:jc w:val="center"/>
              <w:rPr>
                <w:color w:val="FF0000"/>
              </w:rPr>
            </w:pPr>
          </w:p>
        </w:tc>
      </w:tr>
      <w:tr w:rsidR="009F313D" w:rsidRPr="006B2EEE" w:rsidTr="009F313D">
        <w:trPr>
          <w:cantSplit/>
        </w:trPr>
        <w:tc>
          <w:tcPr>
            <w:tcW w:w="606" w:type="dxa"/>
            <w:tcBorders>
              <w:top w:val="single" w:sz="4" w:space="0" w:color="auto"/>
              <w:left w:val="single" w:sz="12" w:space="0" w:color="auto"/>
              <w:bottom w:val="single" w:sz="4" w:space="0" w:color="auto"/>
              <w:right w:val="single" w:sz="12" w:space="0" w:color="auto"/>
            </w:tcBorders>
            <w:shd w:val="clear" w:color="auto" w:fill="auto"/>
            <w:vAlign w:val="center"/>
          </w:tcPr>
          <w:p w:rsidR="009F313D" w:rsidRPr="006B2EEE" w:rsidRDefault="009F313D" w:rsidP="0022298E">
            <w:pPr>
              <w:jc w:val="center"/>
              <w:rPr>
                <w:lang w:val="en-US"/>
              </w:rPr>
            </w:pPr>
            <w:r w:rsidRPr="006B2EEE">
              <w:t>1.</w:t>
            </w:r>
            <w:r w:rsidRPr="006B2EEE">
              <w:rPr>
                <w:lang w:val="en-US"/>
              </w:rPr>
              <w:t>2</w:t>
            </w:r>
          </w:p>
        </w:tc>
        <w:tc>
          <w:tcPr>
            <w:tcW w:w="4073"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r w:rsidRPr="006B2EEE">
              <w:t>Гарантийный срок эксплуатации не менее 12 месяцев, со дня поступления на склад потребителя</w:t>
            </w:r>
          </w:p>
        </w:tc>
        <w:tc>
          <w:tcPr>
            <w:tcW w:w="3685"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pPr>
              <w:jc w:val="center"/>
              <w:rPr>
                <w:color w:val="FF0000"/>
              </w:rPr>
            </w:pPr>
          </w:p>
        </w:tc>
      </w:tr>
      <w:tr w:rsidR="009F313D" w:rsidRPr="006B2EEE" w:rsidTr="009F313D">
        <w:trPr>
          <w:cantSplit/>
        </w:trPr>
        <w:tc>
          <w:tcPr>
            <w:tcW w:w="606" w:type="dxa"/>
            <w:tcBorders>
              <w:top w:val="single" w:sz="4" w:space="0" w:color="auto"/>
              <w:left w:val="single" w:sz="12" w:space="0" w:color="auto"/>
              <w:bottom w:val="single" w:sz="4" w:space="0" w:color="auto"/>
              <w:right w:val="single" w:sz="12" w:space="0" w:color="auto"/>
            </w:tcBorders>
            <w:shd w:val="clear" w:color="auto" w:fill="auto"/>
            <w:vAlign w:val="center"/>
          </w:tcPr>
          <w:p w:rsidR="009F313D" w:rsidRPr="006B2EEE" w:rsidRDefault="009F313D" w:rsidP="0022298E">
            <w:pPr>
              <w:jc w:val="center"/>
              <w:rPr>
                <w:lang w:val="en-US"/>
              </w:rPr>
            </w:pPr>
            <w:r w:rsidRPr="006B2EEE">
              <w:t>1.</w:t>
            </w:r>
            <w:r w:rsidRPr="006B2EEE">
              <w:rPr>
                <w:lang w:val="en-US"/>
              </w:rPr>
              <w:t>3</w:t>
            </w:r>
          </w:p>
        </w:tc>
        <w:tc>
          <w:tcPr>
            <w:tcW w:w="4073"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r w:rsidRPr="006B2EEE">
              <w:t>При наступлении гарантийного случая неисправность должна быть устранена в течении 30 календарных дней, либо должен быть предоставлен аналогичный прибор на срок проведения ремонта</w:t>
            </w:r>
          </w:p>
        </w:tc>
        <w:tc>
          <w:tcPr>
            <w:tcW w:w="3685"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pPr>
              <w:jc w:val="center"/>
              <w:rPr>
                <w:color w:val="FF0000"/>
              </w:rPr>
            </w:pPr>
          </w:p>
        </w:tc>
      </w:tr>
      <w:tr w:rsidR="009F313D" w:rsidRPr="006B2EEE" w:rsidTr="009F313D">
        <w:trPr>
          <w:cantSplit/>
        </w:trPr>
        <w:tc>
          <w:tcPr>
            <w:tcW w:w="606" w:type="dxa"/>
            <w:tcBorders>
              <w:top w:val="single" w:sz="4" w:space="0" w:color="auto"/>
              <w:left w:val="single" w:sz="12" w:space="0" w:color="auto"/>
              <w:bottom w:val="single" w:sz="4" w:space="0" w:color="auto"/>
              <w:right w:val="single" w:sz="12" w:space="0" w:color="auto"/>
            </w:tcBorders>
            <w:shd w:val="clear" w:color="auto" w:fill="auto"/>
            <w:vAlign w:val="center"/>
          </w:tcPr>
          <w:p w:rsidR="009F313D" w:rsidRPr="006B2EEE" w:rsidRDefault="009F313D" w:rsidP="0022298E">
            <w:pPr>
              <w:jc w:val="center"/>
              <w:rPr>
                <w:b/>
              </w:rPr>
            </w:pPr>
          </w:p>
        </w:tc>
        <w:tc>
          <w:tcPr>
            <w:tcW w:w="4073"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pPr>
              <w:rPr>
                <w:b/>
              </w:rPr>
            </w:pPr>
            <w:r w:rsidRPr="006B2EEE">
              <w:rPr>
                <w:b/>
              </w:rPr>
              <w:t>Документация и маркировка</w:t>
            </w:r>
          </w:p>
        </w:tc>
        <w:tc>
          <w:tcPr>
            <w:tcW w:w="3685"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pPr>
              <w:jc w:val="center"/>
              <w:rPr>
                <w:b/>
              </w:rPr>
            </w:pPr>
          </w:p>
        </w:tc>
      </w:tr>
      <w:tr w:rsidR="009F313D" w:rsidRPr="006B2EEE" w:rsidTr="009F313D">
        <w:trPr>
          <w:cantSplit/>
        </w:trPr>
        <w:tc>
          <w:tcPr>
            <w:tcW w:w="606" w:type="dxa"/>
            <w:tcBorders>
              <w:top w:val="single" w:sz="4" w:space="0" w:color="auto"/>
              <w:left w:val="single" w:sz="12" w:space="0" w:color="auto"/>
              <w:bottom w:val="single" w:sz="4" w:space="0" w:color="auto"/>
              <w:right w:val="single" w:sz="12" w:space="0" w:color="auto"/>
            </w:tcBorders>
            <w:shd w:val="clear" w:color="auto" w:fill="auto"/>
            <w:vAlign w:val="center"/>
          </w:tcPr>
          <w:p w:rsidR="009F313D" w:rsidRPr="006B2EEE" w:rsidRDefault="009F313D" w:rsidP="0022298E">
            <w:pPr>
              <w:jc w:val="center"/>
              <w:rPr>
                <w:lang w:val="en-US"/>
              </w:rPr>
            </w:pPr>
            <w:r w:rsidRPr="006B2EEE">
              <w:t>1.</w:t>
            </w:r>
            <w:r w:rsidRPr="006B2EEE">
              <w:rPr>
                <w:lang w:val="en-US"/>
              </w:rPr>
              <w:t>4</w:t>
            </w:r>
          </w:p>
        </w:tc>
        <w:tc>
          <w:tcPr>
            <w:tcW w:w="4073"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168C7">
            <w:r w:rsidRPr="006B2EEE">
              <w:t>Руководство по эксплуатации на русском языке</w:t>
            </w:r>
          </w:p>
        </w:tc>
        <w:tc>
          <w:tcPr>
            <w:tcW w:w="3685"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pPr>
              <w:jc w:val="center"/>
              <w:rPr>
                <w:color w:val="FF0000"/>
              </w:rPr>
            </w:pPr>
          </w:p>
        </w:tc>
      </w:tr>
      <w:tr w:rsidR="009F313D" w:rsidRPr="006B2EEE" w:rsidTr="009F313D">
        <w:trPr>
          <w:cantSplit/>
        </w:trPr>
        <w:tc>
          <w:tcPr>
            <w:tcW w:w="606" w:type="dxa"/>
            <w:tcBorders>
              <w:top w:val="single" w:sz="4" w:space="0" w:color="auto"/>
              <w:left w:val="single" w:sz="12" w:space="0" w:color="auto"/>
              <w:bottom w:val="single" w:sz="4" w:space="0" w:color="auto"/>
              <w:right w:val="single" w:sz="12" w:space="0" w:color="auto"/>
            </w:tcBorders>
            <w:shd w:val="clear" w:color="auto" w:fill="auto"/>
            <w:vAlign w:val="center"/>
          </w:tcPr>
          <w:p w:rsidR="009F313D" w:rsidRPr="006B2EEE" w:rsidRDefault="009F313D" w:rsidP="0022298E">
            <w:pPr>
              <w:jc w:val="center"/>
              <w:rPr>
                <w:b/>
              </w:rPr>
            </w:pPr>
          </w:p>
        </w:tc>
        <w:tc>
          <w:tcPr>
            <w:tcW w:w="4073"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r w:rsidRPr="006B2EEE">
              <w:t>Требования к интерфейсу</w:t>
            </w:r>
          </w:p>
        </w:tc>
        <w:tc>
          <w:tcPr>
            <w:tcW w:w="3685"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pPr>
              <w:jc w:val="center"/>
              <w:rPr>
                <w:b/>
                <w:color w:val="FF0000"/>
              </w:rPr>
            </w:pPr>
          </w:p>
        </w:tc>
      </w:tr>
      <w:tr w:rsidR="009F313D" w:rsidRPr="006B2EEE" w:rsidTr="009F313D">
        <w:trPr>
          <w:cantSplit/>
        </w:trPr>
        <w:tc>
          <w:tcPr>
            <w:tcW w:w="606" w:type="dxa"/>
            <w:tcBorders>
              <w:top w:val="single" w:sz="4" w:space="0" w:color="auto"/>
              <w:left w:val="single" w:sz="12" w:space="0" w:color="auto"/>
              <w:bottom w:val="single" w:sz="4" w:space="0" w:color="auto"/>
              <w:right w:val="single" w:sz="12" w:space="0" w:color="auto"/>
            </w:tcBorders>
            <w:shd w:val="clear" w:color="auto" w:fill="auto"/>
            <w:vAlign w:val="center"/>
          </w:tcPr>
          <w:p w:rsidR="009F313D" w:rsidRPr="006B2EEE" w:rsidRDefault="009F313D" w:rsidP="0022298E">
            <w:pPr>
              <w:jc w:val="center"/>
              <w:rPr>
                <w:lang w:val="en-US"/>
              </w:rPr>
            </w:pPr>
            <w:r w:rsidRPr="006B2EEE">
              <w:t>1.</w:t>
            </w:r>
            <w:r w:rsidRPr="006B2EEE">
              <w:rPr>
                <w:lang w:val="en-US"/>
              </w:rPr>
              <w:t>5</w:t>
            </w:r>
          </w:p>
        </w:tc>
        <w:tc>
          <w:tcPr>
            <w:tcW w:w="4073"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A72EA1">
            <w:r w:rsidRPr="006B2EEE">
              <w:t>Пользовательский интерфейс на русском языке</w:t>
            </w:r>
          </w:p>
        </w:tc>
        <w:tc>
          <w:tcPr>
            <w:tcW w:w="3685" w:type="dxa"/>
            <w:tcBorders>
              <w:top w:val="single" w:sz="4" w:space="0" w:color="auto"/>
              <w:left w:val="single" w:sz="12" w:space="0" w:color="auto"/>
              <w:bottom w:val="single" w:sz="4" w:space="0" w:color="auto"/>
              <w:right w:val="single" w:sz="12" w:space="0" w:color="auto"/>
            </w:tcBorders>
            <w:shd w:val="clear" w:color="auto" w:fill="auto"/>
          </w:tcPr>
          <w:p w:rsidR="009F313D" w:rsidRPr="006B2EEE" w:rsidRDefault="009F313D" w:rsidP="0022298E">
            <w:pPr>
              <w:jc w:val="center"/>
              <w:rPr>
                <w:color w:val="FF0000"/>
              </w:rPr>
            </w:pPr>
          </w:p>
        </w:tc>
      </w:tr>
    </w:tbl>
    <w:p w:rsidR="00867B8C" w:rsidRPr="006B2EEE" w:rsidRDefault="00867B8C" w:rsidP="0022298E">
      <w:pPr>
        <w:pStyle w:val="1"/>
        <w:ind w:left="435"/>
        <w:rPr>
          <w:rFonts w:ascii="Times New Roman" w:hAnsi="Times New Roman"/>
        </w:rPr>
      </w:pPr>
      <w:bookmarkStart w:id="3" w:name="_GoBack"/>
      <w:bookmarkEnd w:id="2"/>
      <w:bookmarkEnd w:id="3"/>
    </w:p>
    <w:p w:rsidR="00382C06" w:rsidRPr="00B66931" w:rsidRDefault="00382C06" w:rsidP="00382C06">
      <w:pPr>
        <w:pStyle w:val="1"/>
        <w:ind w:left="720"/>
        <w:rPr>
          <w:rFonts w:ascii="Times New Roman" w:hAnsi="Times New Roman"/>
          <w:b w:val="0"/>
          <w:sz w:val="24"/>
          <w:szCs w:val="24"/>
        </w:rPr>
      </w:pPr>
      <w:bookmarkStart w:id="4" w:name="_Toc417558050"/>
    </w:p>
    <w:p w:rsidR="00EE5676" w:rsidRPr="00EE5676" w:rsidRDefault="00EE5676" w:rsidP="00EE5676">
      <w:pPr>
        <w:keepNext/>
        <w:numPr>
          <w:ilvl w:val="0"/>
          <w:numId w:val="6"/>
        </w:numPr>
        <w:spacing w:before="240" w:after="60"/>
        <w:outlineLvl w:val="0"/>
        <w:rPr>
          <w:bCs/>
          <w:kern w:val="32"/>
          <w:sz w:val="28"/>
          <w:szCs w:val="32"/>
        </w:rPr>
      </w:pPr>
      <w:bookmarkStart w:id="5" w:name="_Toc509830418"/>
      <w:r w:rsidRPr="00EE5676">
        <w:rPr>
          <w:bCs/>
          <w:kern w:val="32"/>
          <w:sz w:val="28"/>
          <w:szCs w:val="32"/>
        </w:rPr>
        <w:t xml:space="preserve">Технические требования к тестеру </w:t>
      </w:r>
      <w:r w:rsidRPr="00EE5676">
        <w:rPr>
          <w:bCs/>
          <w:kern w:val="32"/>
          <w:sz w:val="28"/>
          <w:szCs w:val="32"/>
          <w:lang w:val="en-US"/>
        </w:rPr>
        <w:t>ADSL</w:t>
      </w:r>
      <w:bookmarkEnd w:id="5"/>
    </w:p>
    <w:tbl>
      <w:tblPr>
        <w:tblW w:w="103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10"/>
        <w:gridCol w:w="4200"/>
        <w:gridCol w:w="3544"/>
        <w:gridCol w:w="1852"/>
      </w:tblGrid>
      <w:tr w:rsidR="00EE5676" w:rsidRPr="00EE5676" w:rsidTr="007759A3">
        <w:trPr>
          <w:jc w:val="center"/>
        </w:trPr>
        <w:tc>
          <w:tcPr>
            <w:tcW w:w="710" w:type="dxa"/>
            <w:shd w:val="clear" w:color="auto" w:fill="FFFF00"/>
            <w:vAlign w:val="center"/>
          </w:tcPr>
          <w:p w:rsidR="00EE5676" w:rsidRPr="00EE5676" w:rsidRDefault="00EE5676" w:rsidP="00EE5676">
            <w:pPr>
              <w:jc w:val="center"/>
            </w:pPr>
            <w:r w:rsidRPr="00EE5676">
              <w:t>№ п/п</w:t>
            </w:r>
          </w:p>
        </w:tc>
        <w:tc>
          <w:tcPr>
            <w:tcW w:w="4200" w:type="dxa"/>
            <w:shd w:val="clear" w:color="auto" w:fill="FFFF00"/>
            <w:vAlign w:val="center"/>
          </w:tcPr>
          <w:p w:rsidR="00EE5676" w:rsidRPr="00EE5676" w:rsidRDefault="00EE5676" w:rsidP="00EE5676">
            <w:pPr>
              <w:jc w:val="center"/>
            </w:pPr>
            <w:r w:rsidRPr="00EE5676">
              <w:t>Наименование параметра</w:t>
            </w:r>
          </w:p>
        </w:tc>
        <w:tc>
          <w:tcPr>
            <w:tcW w:w="3544" w:type="dxa"/>
            <w:shd w:val="clear" w:color="auto" w:fill="FFFF00"/>
            <w:vAlign w:val="center"/>
          </w:tcPr>
          <w:p w:rsidR="00EE5676" w:rsidRPr="00EE5676" w:rsidRDefault="00EE5676" w:rsidP="00EE5676">
            <w:pPr>
              <w:jc w:val="center"/>
            </w:pPr>
            <w:r w:rsidRPr="00EE5676">
              <w:t>Значение</w:t>
            </w:r>
          </w:p>
        </w:tc>
        <w:tc>
          <w:tcPr>
            <w:tcW w:w="1852" w:type="dxa"/>
            <w:shd w:val="clear" w:color="auto" w:fill="FFFF00"/>
            <w:vAlign w:val="center"/>
          </w:tcPr>
          <w:p w:rsidR="00EE5676" w:rsidRPr="00EE5676" w:rsidRDefault="00EE5676" w:rsidP="00EE5676">
            <w:pPr>
              <w:jc w:val="center"/>
            </w:pPr>
            <w:r w:rsidRPr="00EE5676">
              <w:t>Соответствие. Ссылка на документацию</w:t>
            </w:r>
          </w:p>
        </w:tc>
      </w:tr>
      <w:tr w:rsidR="00EE5676" w:rsidRPr="00EE5676" w:rsidTr="007759A3">
        <w:trPr>
          <w:trHeight w:val="682"/>
          <w:jc w:val="center"/>
        </w:trPr>
        <w:tc>
          <w:tcPr>
            <w:tcW w:w="710" w:type="dxa"/>
            <w:shd w:val="clear" w:color="auto" w:fill="auto"/>
            <w:vAlign w:val="center"/>
          </w:tcPr>
          <w:p w:rsidR="00EE5676" w:rsidRPr="00EE5676" w:rsidRDefault="00EE5676" w:rsidP="00EE5676">
            <w:pPr>
              <w:jc w:val="center"/>
              <w:rPr>
                <w:color w:val="000000"/>
              </w:rPr>
            </w:pPr>
            <w:r>
              <w:rPr>
                <w:color w:val="000000"/>
              </w:rPr>
              <w:t>2</w:t>
            </w:r>
            <w:r w:rsidRPr="00EE5676">
              <w:rPr>
                <w:color w:val="000000"/>
              </w:rPr>
              <w:t>.1</w:t>
            </w:r>
          </w:p>
        </w:tc>
        <w:tc>
          <w:tcPr>
            <w:tcW w:w="4200" w:type="dxa"/>
            <w:shd w:val="clear" w:color="auto" w:fill="auto"/>
            <w:vAlign w:val="center"/>
          </w:tcPr>
          <w:p w:rsidR="00EE5676" w:rsidRPr="00EE5676" w:rsidRDefault="00EE5676" w:rsidP="00EE5676">
            <w:pPr>
              <w:rPr>
                <w:color w:val="000000"/>
              </w:rPr>
            </w:pPr>
            <w:r w:rsidRPr="00EE5676">
              <w:rPr>
                <w:color w:val="000000"/>
              </w:rPr>
              <w:t>Назначение</w:t>
            </w:r>
          </w:p>
        </w:tc>
        <w:tc>
          <w:tcPr>
            <w:tcW w:w="3544" w:type="dxa"/>
            <w:shd w:val="clear" w:color="auto" w:fill="auto"/>
            <w:vAlign w:val="center"/>
          </w:tcPr>
          <w:p w:rsidR="00EE5676" w:rsidRPr="00EE5676" w:rsidRDefault="00EE5676" w:rsidP="00EE5676">
            <w:pPr>
              <w:rPr>
                <w:color w:val="000000"/>
              </w:rPr>
            </w:pPr>
            <w:r w:rsidRPr="00EE5676">
              <w:rPr>
                <w:color w:val="000000"/>
              </w:rPr>
              <w:t xml:space="preserve">Портативный прибор для исследования ADSL / ADSL2 / ADSL2 + сигнала и обслуживания </w:t>
            </w:r>
            <w:r w:rsidRPr="00EE5676">
              <w:rPr>
                <w:color w:val="000000"/>
                <w:lang w:val="en-US"/>
              </w:rPr>
              <w:t>ADSL</w:t>
            </w:r>
            <w:r w:rsidRPr="00EE5676">
              <w:rPr>
                <w:color w:val="000000"/>
              </w:rPr>
              <w:t xml:space="preserve"> линии, который позволяет проверить физический уровень, сетевой уровень и прикладной уровень</w:t>
            </w:r>
          </w:p>
        </w:tc>
        <w:tc>
          <w:tcPr>
            <w:tcW w:w="1852" w:type="dxa"/>
            <w:shd w:val="clear" w:color="auto" w:fill="auto"/>
          </w:tcPr>
          <w:p w:rsidR="00EE5676" w:rsidRPr="00EE5676" w:rsidRDefault="00EE5676" w:rsidP="00EE5676">
            <w:pPr>
              <w:jc w:val="center"/>
              <w:rPr>
                <w:color w:val="000000"/>
              </w:rPr>
            </w:pPr>
          </w:p>
        </w:tc>
      </w:tr>
      <w:tr w:rsidR="00EE5676" w:rsidRPr="00EE5676" w:rsidTr="007759A3">
        <w:trPr>
          <w:jc w:val="center"/>
        </w:trPr>
        <w:tc>
          <w:tcPr>
            <w:tcW w:w="710" w:type="dxa"/>
            <w:shd w:val="clear" w:color="auto" w:fill="auto"/>
            <w:vAlign w:val="center"/>
          </w:tcPr>
          <w:p w:rsidR="00EE5676" w:rsidRPr="00EE5676" w:rsidRDefault="00EE5676" w:rsidP="00EE5676">
            <w:pPr>
              <w:jc w:val="center"/>
              <w:rPr>
                <w:color w:val="000000"/>
              </w:rPr>
            </w:pPr>
            <w:r>
              <w:rPr>
                <w:color w:val="000000"/>
              </w:rPr>
              <w:t>2</w:t>
            </w:r>
            <w:r w:rsidRPr="00EE5676">
              <w:rPr>
                <w:color w:val="000000"/>
              </w:rPr>
              <w:t>.2</w:t>
            </w:r>
          </w:p>
        </w:tc>
        <w:tc>
          <w:tcPr>
            <w:tcW w:w="4200" w:type="dxa"/>
            <w:shd w:val="clear" w:color="auto" w:fill="auto"/>
            <w:vAlign w:val="center"/>
          </w:tcPr>
          <w:p w:rsidR="00EE5676" w:rsidRPr="00EE5676" w:rsidRDefault="00EE5676" w:rsidP="00EE5676">
            <w:pPr>
              <w:rPr>
                <w:color w:val="000000"/>
              </w:rPr>
            </w:pPr>
            <w:r w:rsidRPr="00EE5676">
              <w:rPr>
                <w:color w:val="000000"/>
              </w:rPr>
              <w:t>Поддержка ADSL стандартов</w:t>
            </w:r>
          </w:p>
        </w:tc>
        <w:tc>
          <w:tcPr>
            <w:tcW w:w="3544" w:type="dxa"/>
            <w:shd w:val="clear" w:color="auto" w:fill="auto"/>
            <w:vAlign w:val="center"/>
          </w:tcPr>
          <w:p w:rsidR="00EE5676" w:rsidRPr="00EE5676" w:rsidRDefault="00EE5676" w:rsidP="00EE5676">
            <w:pPr>
              <w:rPr>
                <w:color w:val="000000"/>
                <w:lang w:val="en-US"/>
              </w:rPr>
            </w:pPr>
            <w:r w:rsidRPr="00EE5676">
              <w:rPr>
                <w:lang w:val="en-US"/>
              </w:rPr>
              <w:t>ADSL, ADSL2, ADSL2+</w:t>
            </w:r>
          </w:p>
        </w:tc>
        <w:tc>
          <w:tcPr>
            <w:tcW w:w="1852" w:type="dxa"/>
            <w:shd w:val="clear" w:color="auto" w:fill="auto"/>
          </w:tcPr>
          <w:p w:rsidR="00EE5676" w:rsidRPr="00EE5676" w:rsidRDefault="00EE5676" w:rsidP="00EE5676">
            <w:pPr>
              <w:jc w:val="center"/>
              <w:rPr>
                <w:color w:val="000000"/>
                <w:lang w:val="en-US"/>
              </w:rPr>
            </w:pPr>
          </w:p>
        </w:tc>
      </w:tr>
      <w:tr w:rsidR="00EE5676" w:rsidRPr="00EE5676" w:rsidTr="007759A3">
        <w:trPr>
          <w:jc w:val="center"/>
        </w:trPr>
        <w:tc>
          <w:tcPr>
            <w:tcW w:w="710" w:type="dxa"/>
            <w:shd w:val="clear" w:color="auto" w:fill="auto"/>
            <w:vAlign w:val="center"/>
          </w:tcPr>
          <w:p w:rsidR="00EE5676" w:rsidRPr="00EE5676" w:rsidRDefault="00EE5676" w:rsidP="00EE5676">
            <w:pPr>
              <w:jc w:val="center"/>
              <w:rPr>
                <w:color w:val="000000"/>
              </w:rPr>
            </w:pPr>
            <w:r>
              <w:rPr>
                <w:color w:val="000000"/>
              </w:rPr>
              <w:t>2</w:t>
            </w:r>
            <w:r w:rsidRPr="00EE5676">
              <w:rPr>
                <w:color w:val="000000"/>
              </w:rPr>
              <w:t>.3</w:t>
            </w:r>
          </w:p>
        </w:tc>
        <w:tc>
          <w:tcPr>
            <w:tcW w:w="4200" w:type="dxa"/>
            <w:shd w:val="clear" w:color="auto" w:fill="auto"/>
            <w:vAlign w:val="center"/>
          </w:tcPr>
          <w:p w:rsidR="00EE5676" w:rsidRPr="00EE5676" w:rsidRDefault="00EE5676" w:rsidP="00EE5676">
            <w:pPr>
              <w:rPr>
                <w:color w:val="000000"/>
              </w:rPr>
            </w:pPr>
            <w:r w:rsidRPr="00EE5676">
              <w:t xml:space="preserve">Отображение скорости канала </w:t>
            </w:r>
            <w:r w:rsidRPr="00EE5676">
              <w:rPr>
                <w:lang w:val="en-US"/>
              </w:rPr>
              <w:t>ADSL</w:t>
            </w:r>
          </w:p>
        </w:tc>
        <w:tc>
          <w:tcPr>
            <w:tcW w:w="3544" w:type="dxa"/>
            <w:shd w:val="clear" w:color="auto" w:fill="auto"/>
            <w:vAlign w:val="center"/>
          </w:tcPr>
          <w:p w:rsidR="00EE5676" w:rsidRPr="00EE5676" w:rsidRDefault="00EE5676" w:rsidP="00EE5676">
            <w:pPr>
              <w:tabs>
                <w:tab w:val="left" w:pos="426"/>
              </w:tabs>
              <w:rPr>
                <w:color w:val="000000"/>
              </w:rPr>
            </w:pPr>
            <w:r w:rsidRPr="00EE5676">
              <w:t>максимально возможная скорость передачи данных (в прямом и обратных каналах)</w:t>
            </w:r>
          </w:p>
        </w:tc>
        <w:tc>
          <w:tcPr>
            <w:tcW w:w="1852" w:type="dxa"/>
            <w:shd w:val="clear" w:color="auto" w:fill="auto"/>
          </w:tcPr>
          <w:p w:rsidR="00EE5676" w:rsidRPr="00EE5676" w:rsidRDefault="00EE5676" w:rsidP="00EE5676">
            <w:pPr>
              <w:jc w:val="center"/>
              <w:rPr>
                <w:color w:val="000000"/>
              </w:rPr>
            </w:pPr>
          </w:p>
        </w:tc>
      </w:tr>
      <w:tr w:rsidR="00EE5676" w:rsidRPr="00EE5676" w:rsidTr="007759A3">
        <w:trPr>
          <w:jc w:val="center"/>
        </w:trPr>
        <w:tc>
          <w:tcPr>
            <w:tcW w:w="710" w:type="dxa"/>
            <w:shd w:val="clear" w:color="auto" w:fill="auto"/>
            <w:vAlign w:val="center"/>
          </w:tcPr>
          <w:p w:rsidR="00EE5676" w:rsidRPr="00EE5676" w:rsidRDefault="00EE5676" w:rsidP="00EE5676">
            <w:pPr>
              <w:jc w:val="center"/>
              <w:rPr>
                <w:color w:val="000000"/>
              </w:rPr>
            </w:pPr>
            <w:r>
              <w:rPr>
                <w:color w:val="000000"/>
              </w:rPr>
              <w:t>2</w:t>
            </w:r>
            <w:r w:rsidRPr="00EE5676">
              <w:rPr>
                <w:color w:val="000000"/>
              </w:rPr>
              <w:t>.4</w:t>
            </w:r>
          </w:p>
        </w:tc>
        <w:tc>
          <w:tcPr>
            <w:tcW w:w="4200" w:type="dxa"/>
            <w:shd w:val="clear" w:color="auto" w:fill="auto"/>
            <w:vAlign w:val="center"/>
          </w:tcPr>
          <w:p w:rsidR="00EE5676" w:rsidRPr="00EE5676" w:rsidRDefault="00EE5676" w:rsidP="00EE5676">
            <w:pPr>
              <w:rPr>
                <w:color w:val="000000"/>
              </w:rPr>
            </w:pPr>
            <w:r w:rsidRPr="00EE5676">
              <w:rPr>
                <w:color w:val="000000"/>
              </w:rPr>
              <w:t>Измерение мощности и шума</w:t>
            </w:r>
          </w:p>
        </w:tc>
        <w:tc>
          <w:tcPr>
            <w:tcW w:w="3544" w:type="dxa"/>
            <w:shd w:val="clear" w:color="auto" w:fill="auto"/>
            <w:vAlign w:val="center"/>
          </w:tcPr>
          <w:p w:rsidR="00EE5676" w:rsidRPr="00EE5676" w:rsidRDefault="00EE5676" w:rsidP="00EE5676">
            <w:pPr>
              <w:rPr>
                <w:color w:val="000000"/>
              </w:rPr>
            </w:pPr>
            <w:r w:rsidRPr="00EE5676">
              <w:rPr>
                <w:color w:val="000000"/>
              </w:rPr>
              <w:t xml:space="preserve">Тест шума на входе и выходе, </w:t>
            </w:r>
            <w:r w:rsidRPr="00EE5676">
              <w:rPr>
                <w:color w:val="000000"/>
              </w:rPr>
              <w:lastRenderedPageBreak/>
              <w:t xml:space="preserve">выходная мощность сигнала и мощность затухания. </w:t>
            </w:r>
          </w:p>
        </w:tc>
        <w:tc>
          <w:tcPr>
            <w:tcW w:w="1852" w:type="dxa"/>
            <w:shd w:val="clear" w:color="auto" w:fill="auto"/>
          </w:tcPr>
          <w:p w:rsidR="00EE5676" w:rsidRPr="00EE5676" w:rsidRDefault="00EE5676" w:rsidP="00EE5676">
            <w:pPr>
              <w:jc w:val="center"/>
              <w:rPr>
                <w:color w:val="000000"/>
              </w:rPr>
            </w:pPr>
          </w:p>
        </w:tc>
      </w:tr>
      <w:tr w:rsidR="00EE5676" w:rsidRPr="00EE5676" w:rsidTr="007759A3">
        <w:trPr>
          <w:jc w:val="center"/>
        </w:trPr>
        <w:tc>
          <w:tcPr>
            <w:tcW w:w="710" w:type="dxa"/>
            <w:shd w:val="clear" w:color="auto" w:fill="auto"/>
            <w:vAlign w:val="center"/>
          </w:tcPr>
          <w:p w:rsidR="00EE5676" w:rsidRPr="00EE5676" w:rsidRDefault="00EE5676" w:rsidP="00EE5676">
            <w:pPr>
              <w:jc w:val="center"/>
              <w:rPr>
                <w:color w:val="000000"/>
              </w:rPr>
            </w:pPr>
            <w:r>
              <w:rPr>
                <w:color w:val="000000"/>
              </w:rPr>
              <w:t>2</w:t>
            </w:r>
            <w:r w:rsidRPr="00EE5676">
              <w:rPr>
                <w:color w:val="000000"/>
              </w:rPr>
              <w:t>.5</w:t>
            </w:r>
          </w:p>
        </w:tc>
        <w:tc>
          <w:tcPr>
            <w:tcW w:w="4200" w:type="dxa"/>
            <w:shd w:val="clear" w:color="auto" w:fill="auto"/>
            <w:vAlign w:val="center"/>
          </w:tcPr>
          <w:p w:rsidR="00EE5676" w:rsidRPr="00EE5676" w:rsidRDefault="00EE5676" w:rsidP="00EE5676">
            <w:pPr>
              <w:rPr>
                <w:color w:val="000000"/>
              </w:rPr>
            </w:pPr>
            <w:r w:rsidRPr="00EE5676">
              <w:rPr>
                <w:color w:val="000000"/>
              </w:rPr>
              <w:t>Статистика поражённых ошибками секунд/Среднее значение SNR (сигнал/шум)</w:t>
            </w:r>
          </w:p>
        </w:tc>
        <w:tc>
          <w:tcPr>
            <w:tcW w:w="3544" w:type="dxa"/>
            <w:shd w:val="clear" w:color="auto" w:fill="auto"/>
            <w:vAlign w:val="center"/>
          </w:tcPr>
          <w:p w:rsidR="00EE5676" w:rsidRPr="00EE5676" w:rsidRDefault="00EE5676" w:rsidP="00EE5676">
            <w:pPr>
              <w:rPr>
                <w:color w:val="000000"/>
              </w:rPr>
            </w:pPr>
            <w:r w:rsidRPr="00EE5676">
              <w:rPr>
                <w:color w:val="000000"/>
              </w:rPr>
              <w:t xml:space="preserve">помехозащищенность (текущие значения) в дБ. </w:t>
            </w:r>
          </w:p>
        </w:tc>
        <w:tc>
          <w:tcPr>
            <w:tcW w:w="1852" w:type="dxa"/>
            <w:shd w:val="clear" w:color="auto" w:fill="auto"/>
          </w:tcPr>
          <w:p w:rsidR="00EE5676" w:rsidRPr="00EE5676" w:rsidRDefault="00EE5676" w:rsidP="00EE5676">
            <w:pPr>
              <w:jc w:val="center"/>
              <w:rPr>
                <w:color w:val="000000"/>
              </w:rPr>
            </w:pPr>
          </w:p>
        </w:tc>
      </w:tr>
      <w:tr w:rsidR="00EE5676" w:rsidRPr="00EE5676" w:rsidTr="007759A3">
        <w:trPr>
          <w:jc w:val="center"/>
        </w:trPr>
        <w:tc>
          <w:tcPr>
            <w:tcW w:w="710" w:type="dxa"/>
            <w:shd w:val="clear" w:color="auto" w:fill="auto"/>
            <w:vAlign w:val="center"/>
          </w:tcPr>
          <w:p w:rsidR="00EE5676" w:rsidRPr="00EE5676" w:rsidRDefault="00EE5676" w:rsidP="00EE5676">
            <w:pPr>
              <w:jc w:val="center"/>
              <w:rPr>
                <w:color w:val="000000"/>
              </w:rPr>
            </w:pPr>
            <w:r>
              <w:rPr>
                <w:color w:val="000000"/>
              </w:rPr>
              <w:t>2</w:t>
            </w:r>
            <w:r w:rsidRPr="00EE5676">
              <w:rPr>
                <w:color w:val="000000"/>
              </w:rPr>
              <w:t>.6</w:t>
            </w:r>
          </w:p>
        </w:tc>
        <w:tc>
          <w:tcPr>
            <w:tcW w:w="4200" w:type="dxa"/>
            <w:shd w:val="clear" w:color="auto" w:fill="auto"/>
            <w:vAlign w:val="center"/>
          </w:tcPr>
          <w:p w:rsidR="00EE5676" w:rsidRPr="00EE5676" w:rsidRDefault="00EE5676" w:rsidP="00EE5676">
            <w:pPr>
              <w:rPr>
                <w:color w:val="000000"/>
              </w:rPr>
            </w:pPr>
            <w:r w:rsidRPr="00EE5676">
              <w:rPr>
                <w:color w:val="000000"/>
              </w:rPr>
              <w:t>Поддержка различных протоколов верхнего уровня</w:t>
            </w:r>
          </w:p>
        </w:tc>
        <w:tc>
          <w:tcPr>
            <w:tcW w:w="3544" w:type="dxa"/>
            <w:shd w:val="clear" w:color="auto" w:fill="auto"/>
            <w:vAlign w:val="center"/>
          </w:tcPr>
          <w:p w:rsidR="00EE5676" w:rsidRPr="00EE5676" w:rsidRDefault="00EE5676" w:rsidP="00EE5676">
            <w:pPr>
              <w:rPr>
                <w:color w:val="000000"/>
              </w:rPr>
            </w:pPr>
            <w:r w:rsidRPr="00EE5676">
              <w:rPr>
                <w:color w:val="000000"/>
              </w:rPr>
              <w:t>RFC2684, RFC1483, RFC2516 PPPoE, RFC2364 PPPoA.</w:t>
            </w:r>
          </w:p>
        </w:tc>
        <w:tc>
          <w:tcPr>
            <w:tcW w:w="1852" w:type="dxa"/>
            <w:shd w:val="clear" w:color="auto" w:fill="auto"/>
          </w:tcPr>
          <w:p w:rsidR="00EE5676" w:rsidRPr="00EE5676" w:rsidRDefault="00EE5676" w:rsidP="00EE5676">
            <w:pPr>
              <w:jc w:val="center"/>
              <w:rPr>
                <w:color w:val="000000"/>
              </w:rPr>
            </w:pPr>
          </w:p>
        </w:tc>
      </w:tr>
      <w:tr w:rsidR="00EE5676" w:rsidRPr="00EE5676" w:rsidTr="007759A3">
        <w:trPr>
          <w:jc w:val="center"/>
        </w:trPr>
        <w:tc>
          <w:tcPr>
            <w:tcW w:w="710" w:type="dxa"/>
            <w:shd w:val="clear" w:color="auto" w:fill="auto"/>
            <w:vAlign w:val="center"/>
          </w:tcPr>
          <w:p w:rsidR="00EE5676" w:rsidRPr="00EE5676" w:rsidRDefault="00EE5676" w:rsidP="00EE5676">
            <w:pPr>
              <w:jc w:val="center"/>
              <w:rPr>
                <w:color w:val="000000"/>
              </w:rPr>
            </w:pPr>
            <w:r>
              <w:rPr>
                <w:color w:val="000000"/>
              </w:rPr>
              <w:t>2</w:t>
            </w:r>
            <w:r w:rsidRPr="00EE5676">
              <w:rPr>
                <w:color w:val="000000"/>
              </w:rPr>
              <w:t>.7</w:t>
            </w:r>
          </w:p>
        </w:tc>
        <w:tc>
          <w:tcPr>
            <w:tcW w:w="4200" w:type="dxa"/>
            <w:shd w:val="clear" w:color="auto" w:fill="auto"/>
            <w:vAlign w:val="center"/>
          </w:tcPr>
          <w:p w:rsidR="00EE5676" w:rsidRPr="00EE5676" w:rsidRDefault="00EE5676" w:rsidP="00EE5676">
            <w:pPr>
              <w:rPr>
                <w:color w:val="000000"/>
              </w:rPr>
            </w:pPr>
            <w:r w:rsidRPr="00EE5676">
              <w:rPr>
                <w:color w:val="000000"/>
              </w:rPr>
              <w:t>Графический дисплей</w:t>
            </w:r>
          </w:p>
        </w:tc>
        <w:tc>
          <w:tcPr>
            <w:tcW w:w="3544" w:type="dxa"/>
            <w:shd w:val="clear" w:color="auto" w:fill="auto"/>
            <w:vAlign w:val="center"/>
          </w:tcPr>
          <w:p w:rsidR="00EE5676" w:rsidRPr="00EE5676" w:rsidRDefault="00EE5676" w:rsidP="00EE5676">
            <w:pPr>
              <w:rPr>
                <w:color w:val="000000"/>
              </w:rPr>
            </w:pPr>
            <w:r w:rsidRPr="00EE5676">
              <w:rPr>
                <w:color w:val="000000"/>
              </w:rPr>
              <w:t>Требуется наличие</w:t>
            </w:r>
          </w:p>
        </w:tc>
        <w:tc>
          <w:tcPr>
            <w:tcW w:w="1852" w:type="dxa"/>
            <w:shd w:val="clear" w:color="auto" w:fill="auto"/>
          </w:tcPr>
          <w:p w:rsidR="00EE5676" w:rsidRPr="00EE5676" w:rsidRDefault="00EE5676" w:rsidP="00EE5676">
            <w:pPr>
              <w:jc w:val="center"/>
              <w:rPr>
                <w:color w:val="000000"/>
                <w:highlight w:val="lightGray"/>
              </w:rPr>
            </w:pPr>
          </w:p>
        </w:tc>
      </w:tr>
      <w:tr w:rsidR="00EE5676" w:rsidRPr="00EE5676" w:rsidTr="007759A3">
        <w:trPr>
          <w:jc w:val="center"/>
        </w:trPr>
        <w:tc>
          <w:tcPr>
            <w:tcW w:w="710" w:type="dxa"/>
            <w:shd w:val="clear" w:color="auto" w:fill="auto"/>
            <w:vAlign w:val="center"/>
          </w:tcPr>
          <w:p w:rsidR="00EE5676" w:rsidRPr="00EE5676" w:rsidRDefault="00EE5676" w:rsidP="00EE5676">
            <w:pPr>
              <w:jc w:val="center"/>
              <w:rPr>
                <w:color w:val="000000"/>
              </w:rPr>
            </w:pPr>
            <w:r>
              <w:rPr>
                <w:color w:val="000000"/>
              </w:rPr>
              <w:t>2</w:t>
            </w:r>
            <w:r w:rsidRPr="00EE5676">
              <w:rPr>
                <w:color w:val="000000"/>
              </w:rPr>
              <w:t>.8</w:t>
            </w:r>
          </w:p>
        </w:tc>
        <w:tc>
          <w:tcPr>
            <w:tcW w:w="4200" w:type="dxa"/>
            <w:shd w:val="clear" w:color="auto" w:fill="auto"/>
            <w:vAlign w:val="center"/>
          </w:tcPr>
          <w:p w:rsidR="00EE5676" w:rsidRPr="00EE5676" w:rsidRDefault="00EE5676" w:rsidP="00EE5676">
            <w:r w:rsidRPr="00EE5676">
              <w:t xml:space="preserve">Комплект поставки: </w:t>
            </w:r>
          </w:p>
          <w:p w:rsidR="00EE5676" w:rsidRPr="00EE5676" w:rsidRDefault="00EE5676" w:rsidP="00EE5676">
            <w:pPr>
              <w:rPr>
                <w:color w:val="000000"/>
              </w:rPr>
            </w:pPr>
            <w:r w:rsidRPr="00EE5676">
              <w:t xml:space="preserve"> </w:t>
            </w:r>
          </w:p>
        </w:tc>
        <w:tc>
          <w:tcPr>
            <w:tcW w:w="3544" w:type="dxa"/>
            <w:shd w:val="clear" w:color="auto" w:fill="auto"/>
            <w:vAlign w:val="center"/>
          </w:tcPr>
          <w:p w:rsidR="00EE5676" w:rsidRPr="00EE5676" w:rsidRDefault="00EE5676" w:rsidP="00EE5676">
            <w:r w:rsidRPr="00EE5676">
              <w:t xml:space="preserve">Тестер – 1 шт.  </w:t>
            </w:r>
          </w:p>
          <w:p w:rsidR="00EE5676" w:rsidRPr="00EE5676" w:rsidRDefault="00EE5676" w:rsidP="00EE5676">
            <w:r w:rsidRPr="00EE5676">
              <w:t xml:space="preserve">Сумка для переноски – 1 шт.  </w:t>
            </w:r>
          </w:p>
          <w:p w:rsidR="00EE5676" w:rsidRPr="00EE5676" w:rsidRDefault="00EE5676" w:rsidP="00EE5676">
            <w:r w:rsidRPr="00EE5676">
              <w:t xml:space="preserve">Блок питания 220 В – 1 шт.  </w:t>
            </w:r>
          </w:p>
          <w:p w:rsidR="00EE5676" w:rsidRPr="00EE5676" w:rsidRDefault="00EE5676" w:rsidP="00EE5676">
            <w:r w:rsidRPr="00EE5676">
              <w:t xml:space="preserve">Комплект измерительных шнуров – 1 шт.  </w:t>
            </w:r>
          </w:p>
          <w:p w:rsidR="00EE5676" w:rsidRPr="00EE5676" w:rsidRDefault="00EE5676" w:rsidP="00EE5676">
            <w:pPr>
              <w:rPr>
                <w:color w:val="000000"/>
              </w:rPr>
            </w:pPr>
            <w:r w:rsidRPr="00EE5676">
              <w:t>Руководство пользователя – 1 шт.</w:t>
            </w:r>
          </w:p>
        </w:tc>
        <w:tc>
          <w:tcPr>
            <w:tcW w:w="1852" w:type="dxa"/>
            <w:shd w:val="clear" w:color="auto" w:fill="auto"/>
          </w:tcPr>
          <w:p w:rsidR="00EE5676" w:rsidRPr="00EE5676" w:rsidRDefault="00EE5676" w:rsidP="00EE5676">
            <w:pPr>
              <w:autoSpaceDE w:val="0"/>
              <w:autoSpaceDN w:val="0"/>
              <w:adjustRightInd w:val="0"/>
              <w:rPr>
                <w:color w:val="000000"/>
              </w:rPr>
            </w:pPr>
          </w:p>
        </w:tc>
      </w:tr>
      <w:tr w:rsidR="00EE5676" w:rsidRPr="00EE5676" w:rsidTr="007759A3">
        <w:trPr>
          <w:jc w:val="center"/>
        </w:trPr>
        <w:tc>
          <w:tcPr>
            <w:tcW w:w="710" w:type="dxa"/>
            <w:shd w:val="clear" w:color="auto" w:fill="auto"/>
            <w:vAlign w:val="center"/>
          </w:tcPr>
          <w:p w:rsidR="00EE5676" w:rsidRPr="00EE5676" w:rsidRDefault="00EE5676" w:rsidP="00EE5676">
            <w:pPr>
              <w:jc w:val="center"/>
              <w:rPr>
                <w:color w:val="000000"/>
              </w:rPr>
            </w:pPr>
            <w:r>
              <w:rPr>
                <w:color w:val="000000"/>
              </w:rPr>
              <w:t>2</w:t>
            </w:r>
            <w:r w:rsidRPr="00EE5676">
              <w:rPr>
                <w:color w:val="000000"/>
              </w:rPr>
              <w:t>.9</w:t>
            </w:r>
          </w:p>
        </w:tc>
        <w:tc>
          <w:tcPr>
            <w:tcW w:w="4200" w:type="dxa"/>
            <w:shd w:val="clear" w:color="auto" w:fill="auto"/>
            <w:vAlign w:val="center"/>
          </w:tcPr>
          <w:p w:rsidR="00EE5676" w:rsidRPr="00EE5676" w:rsidRDefault="00EE5676" w:rsidP="00EE5676">
            <w:r w:rsidRPr="00EE5676">
              <w:t>Ударопрочный корпус</w:t>
            </w:r>
          </w:p>
        </w:tc>
        <w:tc>
          <w:tcPr>
            <w:tcW w:w="3544" w:type="dxa"/>
            <w:shd w:val="clear" w:color="auto" w:fill="auto"/>
            <w:vAlign w:val="center"/>
          </w:tcPr>
          <w:p w:rsidR="00EE5676" w:rsidRPr="00EE5676" w:rsidRDefault="00EE5676" w:rsidP="00EE5676">
            <w:pPr>
              <w:rPr>
                <w:color w:val="000000"/>
              </w:rPr>
            </w:pPr>
            <w:r w:rsidRPr="00EE5676">
              <w:rPr>
                <w:lang w:val="en-US"/>
              </w:rPr>
              <w:t>Требуется наличие</w:t>
            </w:r>
          </w:p>
        </w:tc>
        <w:tc>
          <w:tcPr>
            <w:tcW w:w="1852" w:type="dxa"/>
            <w:shd w:val="clear" w:color="auto" w:fill="auto"/>
          </w:tcPr>
          <w:p w:rsidR="00EE5676" w:rsidRPr="00EE5676" w:rsidRDefault="00EE5676" w:rsidP="00EE5676">
            <w:pPr>
              <w:jc w:val="center"/>
              <w:rPr>
                <w:color w:val="000000"/>
                <w:highlight w:val="lightGray"/>
              </w:rPr>
            </w:pPr>
          </w:p>
        </w:tc>
      </w:tr>
    </w:tbl>
    <w:p w:rsidR="00EE5676" w:rsidRPr="00EE5676" w:rsidRDefault="00EE5676" w:rsidP="00EE5676"/>
    <w:p w:rsidR="00EE5676" w:rsidRPr="00EE5676" w:rsidRDefault="00EE5676" w:rsidP="00EE5676">
      <w:pPr>
        <w:keepNext/>
        <w:spacing w:before="240" w:after="60"/>
        <w:outlineLvl w:val="0"/>
        <w:rPr>
          <w:bCs/>
          <w:kern w:val="32"/>
          <w:sz w:val="28"/>
          <w:szCs w:val="32"/>
        </w:rPr>
      </w:pPr>
      <w:bookmarkStart w:id="6" w:name="_Toc509830419"/>
      <w:r>
        <w:rPr>
          <w:bCs/>
          <w:kern w:val="32"/>
          <w:sz w:val="28"/>
          <w:szCs w:val="32"/>
        </w:rPr>
        <w:t>3.</w:t>
      </w:r>
      <w:r w:rsidRPr="00EE5676">
        <w:rPr>
          <w:bCs/>
          <w:kern w:val="32"/>
          <w:sz w:val="28"/>
          <w:szCs w:val="32"/>
        </w:rPr>
        <w:t xml:space="preserve"> Закупаемое контрольно-измерительное оборудование</w:t>
      </w:r>
      <w:bookmarkEnd w:id="6"/>
    </w:p>
    <w:p w:rsidR="00EE5676" w:rsidRPr="00EE5676" w:rsidRDefault="00EE5676" w:rsidP="00EE5676"/>
    <w:tbl>
      <w:tblPr>
        <w:tblW w:w="104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86"/>
        <w:gridCol w:w="7088"/>
        <w:gridCol w:w="1334"/>
        <w:gridCol w:w="1227"/>
      </w:tblGrid>
      <w:tr w:rsidR="00EE5676" w:rsidRPr="00EE5676" w:rsidTr="007759A3">
        <w:trPr>
          <w:jc w:val="center"/>
        </w:trPr>
        <w:tc>
          <w:tcPr>
            <w:tcW w:w="786" w:type="dxa"/>
            <w:vAlign w:val="center"/>
          </w:tcPr>
          <w:p w:rsidR="00EE5676" w:rsidRPr="00EE5676" w:rsidRDefault="00EE5676" w:rsidP="00EE5676">
            <w:pPr>
              <w:jc w:val="center"/>
            </w:pPr>
            <w:r w:rsidRPr="00EE5676">
              <w:t xml:space="preserve">№ </w:t>
            </w:r>
          </w:p>
        </w:tc>
        <w:tc>
          <w:tcPr>
            <w:tcW w:w="7088" w:type="dxa"/>
            <w:shd w:val="clear" w:color="auto" w:fill="auto"/>
            <w:vAlign w:val="center"/>
          </w:tcPr>
          <w:p w:rsidR="00EE5676" w:rsidRPr="00EE5676" w:rsidRDefault="00EE5676" w:rsidP="00EE5676">
            <w:pPr>
              <w:jc w:val="center"/>
            </w:pPr>
            <w:r w:rsidRPr="00EE5676">
              <w:t xml:space="preserve">Наименование </w:t>
            </w:r>
          </w:p>
        </w:tc>
        <w:tc>
          <w:tcPr>
            <w:tcW w:w="1334" w:type="dxa"/>
            <w:shd w:val="clear" w:color="auto" w:fill="auto"/>
            <w:vAlign w:val="center"/>
          </w:tcPr>
          <w:p w:rsidR="00EE5676" w:rsidRPr="00EE5676" w:rsidRDefault="00EE5676" w:rsidP="00EE5676">
            <w:pPr>
              <w:jc w:val="center"/>
            </w:pPr>
            <w:r w:rsidRPr="00EE5676">
              <w:t>Единица измерения</w:t>
            </w:r>
          </w:p>
        </w:tc>
        <w:tc>
          <w:tcPr>
            <w:tcW w:w="1227" w:type="dxa"/>
            <w:shd w:val="clear" w:color="auto" w:fill="auto"/>
            <w:vAlign w:val="center"/>
          </w:tcPr>
          <w:p w:rsidR="00EE5676" w:rsidRPr="00EE5676" w:rsidRDefault="00EE5676" w:rsidP="00EE5676">
            <w:pPr>
              <w:jc w:val="center"/>
            </w:pPr>
            <w:r w:rsidRPr="00EE5676">
              <w:t>Количество</w:t>
            </w:r>
          </w:p>
        </w:tc>
      </w:tr>
      <w:tr w:rsidR="00EE5676" w:rsidRPr="00EE5676" w:rsidTr="007759A3">
        <w:trPr>
          <w:trHeight w:val="129"/>
          <w:jc w:val="center"/>
        </w:trPr>
        <w:tc>
          <w:tcPr>
            <w:tcW w:w="786" w:type="dxa"/>
            <w:vAlign w:val="center"/>
          </w:tcPr>
          <w:p w:rsidR="00EE5676" w:rsidRPr="00EE5676" w:rsidRDefault="00EE5676" w:rsidP="00EE5676">
            <w:pPr>
              <w:jc w:val="center"/>
              <w:rPr>
                <w:color w:val="000000"/>
              </w:rPr>
            </w:pPr>
            <w:r>
              <w:rPr>
                <w:color w:val="000000"/>
              </w:rPr>
              <w:t>1</w:t>
            </w:r>
          </w:p>
        </w:tc>
        <w:tc>
          <w:tcPr>
            <w:tcW w:w="7088" w:type="dxa"/>
            <w:shd w:val="clear" w:color="auto" w:fill="auto"/>
            <w:vAlign w:val="center"/>
          </w:tcPr>
          <w:p w:rsidR="00EE5676" w:rsidRPr="00EE5676" w:rsidRDefault="00EE5676" w:rsidP="00EE5676">
            <w:pPr>
              <w:rPr>
                <w:color w:val="000000"/>
              </w:rPr>
            </w:pPr>
            <w:r w:rsidRPr="00EE5676">
              <w:rPr>
                <w:color w:val="000000"/>
              </w:rPr>
              <w:t>Тестер ADSL</w:t>
            </w:r>
          </w:p>
        </w:tc>
        <w:tc>
          <w:tcPr>
            <w:tcW w:w="1334" w:type="dxa"/>
            <w:shd w:val="clear" w:color="auto" w:fill="auto"/>
            <w:vAlign w:val="center"/>
          </w:tcPr>
          <w:p w:rsidR="00EE5676" w:rsidRPr="00EE5676" w:rsidRDefault="00EE5676" w:rsidP="00EE5676">
            <w:pPr>
              <w:jc w:val="center"/>
              <w:rPr>
                <w:color w:val="000000"/>
              </w:rPr>
            </w:pPr>
            <w:r w:rsidRPr="00EE5676">
              <w:rPr>
                <w:color w:val="000000"/>
              </w:rPr>
              <w:t>шт.</w:t>
            </w:r>
          </w:p>
        </w:tc>
        <w:tc>
          <w:tcPr>
            <w:tcW w:w="1227" w:type="dxa"/>
            <w:shd w:val="clear" w:color="auto" w:fill="auto"/>
          </w:tcPr>
          <w:p w:rsidR="00EE5676" w:rsidRPr="00EE5676" w:rsidRDefault="00EE5676" w:rsidP="00EE5676">
            <w:pPr>
              <w:jc w:val="center"/>
              <w:rPr>
                <w:color w:val="000000"/>
              </w:rPr>
            </w:pPr>
            <w:r w:rsidRPr="00EE5676">
              <w:rPr>
                <w:color w:val="000000"/>
              </w:rPr>
              <w:t>134</w:t>
            </w:r>
          </w:p>
        </w:tc>
      </w:tr>
    </w:tbl>
    <w:p w:rsidR="00382C06" w:rsidRPr="00B66931" w:rsidRDefault="00382C06" w:rsidP="00382C06">
      <w:pPr>
        <w:pStyle w:val="1"/>
        <w:ind w:left="720"/>
        <w:rPr>
          <w:rFonts w:ascii="Times New Roman" w:hAnsi="Times New Roman"/>
          <w:sz w:val="24"/>
          <w:szCs w:val="24"/>
        </w:rPr>
      </w:pPr>
    </w:p>
    <w:p w:rsidR="007D47B8" w:rsidRPr="006B2EEE" w:rsidRDefault="007D47B8" w:rsidP="007D47B8">
      <w:pPr>
        <w:rPr>
          <w:b/>
        </w:rPr>
      </w:pPr>
    </w:p>
    <w:bookmarkEnd w:id="4"/>
    <w:p w:rsidR="00822C24" w:rsidRPr="006B2EEE" w:rsidRDefault="00822C24" w:rsidP="0022298E"/>
    <w:sectPr w:rsidR="00822C24" w:rsidRPr="006B2EEE" w:rsidSect="00354221">
      <w:footerReference w:type="default" r:id="rId8"/>
      <w:pgSz w:w="11906" w:h="16838"/>
      <w:pgMar w:top="567" w:right="567" w:bottom="567" w:left="1134" w:header="709"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35E" w:rsidRDefault="0008435E" w:rsidP="00BC2C9D">
      <w:r>
        <w:separator/>
      </w:r>
    </w:p>
  </w:endnote>
  <w:endnote w:type="continuationSeparator" w:id="0">
    <w:p w:rsidR="0008435E" w:rsidRDefault="0008435E" w:rsidP="00BC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CCF" w:rsidRPr="00354221" w:rsidRDefault="00B66915">
    <w:pPr>
      <w:pStyle w:val="ac"/>
      <w:jc w:val="right"/>
      <w:rPr>
        <w:sz w:val="20"/>
        <w:szCs w:val="20"/>
      </w:rPr>
    </w:pPr>
    <w:r w:rsidRPr="00354221">
      <w:rPr>
        <w:sz w:val="20"/>
        <w:szCs w:val="20"/>
      </w:rPr>
      <w:fldChar w:fldCharType="begin"/>
    </w:r>
    <w:r w:rsidR="00E17CCF" w:rsidRPr="00354221">
      <w:rPr>
        <w:sz w:val="20"/>
        <w:szCs w:val="20"/>
      </w:rPr>
      <w:instrText xml:space="preserve"> PAGE   \* MERGEFORMAT </w:instrText>
    </w:r>
    <w:r w:rsidRPr="00354221">
      <w:rPr>
        <w:sz w:val="20"/>
        <w:szCs w:val="20"/>
      </w:rPr>
      <w:fldChar w:fldCharType="separate"/>
    </w:r>
    <w:r w:rsidR="003D75DF">
      <w:rPr>
        <w:noProof/>
        <w:sz w:val="20"/>
        <w:szCs w:val="20"/>
      </w:rPr>
      <w:t>2</w:t>
    </w:r>
    <w:r w:rsidRPr="00354221">
      <w:rPr>
        <w:sz w:val="20"/>
        <w:szCs w:val="20"/>
      </w:rPr>
      <w:fldChar w:fldCharType="end"/>
    </w:r>
  </w:p>
  <w:p w:rsidR="00E17CCF" w:rsidRDefault="00E17CC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35E" w:rsidRDefault="0008435E" w:rsidP="00BC2C9D">
      <w:r>
        <w:separator/>
      </w:r>
    </w:p>
  </w:footnote>
  <w:footnote w:type="continuationSeparator" w:id="0">
    <w:p w:rsidR="0008435E" w:rsidRDefault="0008435E" w:rsidP="00BC2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D28F1"/>
    <w:multiLevelType w:val="hybridMultilevel"/>
    <w:tmpl w:val="147ACD38"/>
    <w:lvl w:ilvl="0" w:tplc="0172B6FA">
      <w:start w:val="1"/>
      <w:numFmt w:val="decimal"/>
      <w:lvlText w:val="%1."/>
      <w:lvlJc w:val="left"/>
      <w:pPr>
        <w:ind w:left="795" w:hanging="360"/>
      </w:pPr>
      <w:rPr>
        <w:rFonts w:hint="default"/>
        <w:sz w:val="28"/>
      </w:r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291C58EE"/>
    <w:multiLevelType w:val="multilevel"/>
    <w:tmpl w:val="ED3A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725A2"/>
    <w:multiLevelType w:val="multilevel"/>
    <w:tmpl w:val="BD10B3A6"/>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33050732"/>
    <w:multiLevelType w:val="multilevel"/>
    <w:tmpl w:val="C90A1C5A"/>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F5B41"/>
    <w:multiLevelType w:val="multilevel"/>
    <w:tmpl w:val="3906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61D34"/>
    <w:multiLevelType w:val="multilevel"/>
    <w:tmpl w:val="FA88B854"/>
    <w:lvl w:ilvl="0">
      <w:start w:val="2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C9856FD"/>
    <w:multiLevelType w:val="multilevel"/>
    <w:tmpl w:val="D9D4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7141B3"/>
    <w:multiLevelType w:val="multilevel"/>
    <w:tmpl w:val="4E70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1"/>
  </w:num>
  <w:num w:numId="5">
    <w:abstractNumId w:val="3"/>
  </w:num>
  <w:num w:numId="6">
    <w:abstractNumId w:val="0"/>
  </w:num>
  <w:num w:numId="7">
    <w:abstractNumId w:val="5"/>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4F11"/>
    <w:rsid w:val="00001DA2"/>
    <w:rsid w:val="00002341"/>
    <w:rsid w:val="0000579E"/>
    <w:rsid w:val="00006842"/>
    <w:rsid w:val="0000752E"/>
    <w:rsid w:val="0001039D"/>
    <w:rsid w:val="000105C5"/>
    <w:rsid w:val="000109A2"/>
    <w:rsid w:val="000136EF"/>
    <w:rsid w:val="00021113"/>
    <w:rsid w:val="000214B0"/>
    <w:rsid w:val="000224E9"/>
    <w:rsid w:val="0003190E"/>
    <w:rsid w:val="00031C70"/>
    <w:rsid w:val="00033454"/>
    <w:rsid w:val="00036FAC"/>
    <w:rsid w:val="0003703C"/>
    <w:rsid w:val="00041507"/>
    <w:rsid w:val="0004343F"/>
    <w:rsid w:val="0004697E"/>
    <w:rsid w:val="0004764D"/>
    <w:rsid w:val="000524CD"/>
    <w:rsid w:val="0005532A"/>
    <w:rsid w:val="00060744"/>
    <w:rsid w:val="00066FC0"/>
    <w:rsid w:val="0006759B"/>
    <w:rsid w:val="00071F9B"/>
    <w:rsid w:val="0007779C"/>
    <w:rsid w:val="0008435E"/>
    <w:rsid w:val="000862EC"/>
    <w:rsid w:val="000876B6"/>
    <w:rsid w:val="00090C28"/>
    <w:rsid w:val="00094B87"/>
    <w:rsid w:val="00095F50"/>
    <w:rsid w:val="000A0308"/>
    <w:rsid w:val="000A2811"/>
    <w:rsid w:val="000B3037"/>
    <w:rsid w:val="000B634F"/>
    <w:rsid w:val="000C2E3F"/>
    <w:rsid w:val="000C34CA"/>
    <w:rsid w:val="000E0DE7"/>
    <w:rsid w:val="000E4549"/>
    <w:rsid w:val="000E4912"/>
    <w:rsid w:val="000E5077"/>
    <w:rsid w:val="000E5665"/>
    <w:rsid w:val="000E7C8D"/>
    <w:rsid w:val="000F3060"/>
    <w:rsid w:val="000F42EF"/>
    <w:rsid w:val="000F4FF5"/>
    <w:rsid w:val="00103D52"/>
    <w:rsid w:val="00104B04"/>
    <w:rsid w:val="00110222"/>
    <w:rsid w:val="00122FC0"/>
    <w:rsid w:val="00123547"/>
    <w:rsid w:val="00127062"/>
    <w:rsid w:val="001305D6"/>
    <w:rsid w:val="0013145E"/>
    <w:rsid w:val="00132BC8"/>
    <w:rsid w:val="001373BD"/>
    <w:rsid w:val="00137A55"/>
    <w:rsid w:val="001413B1"/>
    <w:rsid w:val="00144837"/>
    <w:rsid w:val="001476EB"/>
    <w:rsid w:val="001513C3"/>
    <w:rsid w:val="00151B52"/>
    <w:rsid w:val="00160432"/>
    <w:rsid w:val="00163EA3"/>
    <w:rsid w:val="001645EE"/>
    <w:rsid w:val="0017003D"/>
    <w:rsid w:val="00184BDD"/>
    <w:rsid w:val="001864BF"/>
    <w:rsid w:val="00186FE0"/>
    <w:rsid w:val="001876DC"/>
    <w:rsid w:val="00190138"/>
    <w:rsid w:val="00194D33"/>
    <w:rsid w:val="001A2178"/>
    <w:rsid w:val="001C0116"/>
    <w:rsid w:val="001C359E"/>
    <w:rsid w:val="001C5C51"/>
    <w:rsid w:val="001D2FC7"/>
    <w:rsid w:val="001D3715"/>
    <w:rsid w:val="001D45E9"/>
    <w:rsid w:val="001D517A"/>
    <w:rsid w:val="001D599C"/>
    <w:rsid w:val="001D6BC9"/>
    <w:rsid w:val="001E6073"/>
    <w:rsid w:val="001F22DF"/>
    <w:rsid w:val="001F59B3"/>
    <w:rsid w:val="001F65E0"/>
    <w:rsid w:val="00200E55"/>
    <w:rsid w:val="00203B4B"/>
    <w:rsid w:val="00210CA4"/>
    <w:rsid w:val="00215826"/>
    <w:rsid w:val="002168C7"/>
    <w:rsid w:val="00217968"/>
    <w:rsid w:val="00220DCC"/>
    <w:rsid w:val="002216DF"/>
    <w:rsid w:val="00221BF4"/>
    <w:rsid w:val="0022298E"/>
    <w:rsid w:val="00227395"/>
    <w:rsid w:val="0025048D"/>
    <w:rsid w:val="0025193E"/>
    <w:rsid w:val="00252038"/>
    <w:rsid w:val="00254C32"/>
    <w:rsid w:val="00256B3C"/>
    <w:rsid w:val="00257A64"/>
    <w:rsid w:val="00260F6B"/>
    <w:rsid w:val="00275946"/>
    <w:rsid w:val="00276C9E"/>
    <w:rsid w:val="0027736A"/>
    <w:rsid w:val="002854BF"/>
    <w:rsid w:val="002934AA"/>
    <w:rsid w:val="0029534B"/>
    <w:rsid w:val="002A0A73"/>
    <w:rsid w:val="002C02AE"/>
    <w:rsid w:val="002C06F1"/>
    <w:rsid w:val="002C0BA2"/>
    <w:rsid w:val="002C1568"/>
    <w:rsid w:val="002C21CD"/>
    <w:rsid w:val="002C25C1"/>
    <w:rsid w:val="002C56B2"/>
    <w:rsid w:val="002D2CC6"/>
    <w:rsid w:val="002D4BD3"/>
    <w:rsid w:val="002D6F69"/>
    <w:rsid w:val="002D7E01"/>
    <w:rsid w:val="002E04DD"/>
    <w:rsid w:val="002E3347"/>
    <w:rsid w:val="002E3419"/>
    <w:rsid w:val="002E46E6"/>
    <w:rsid w:val="002E4834"/>
    <w:rsid w:val="002E5060"/>
    <w:rsid w:val="002E51E5"/>
    <w:rsid w:val="002E6BAD"/>
    <w:rsid w:val="002F2848"/>
    <w:rsid w:val="002F30B3"/>
    <w:rsid w:val="002F338B"/>
    <w:rsid w:val="002F576A"/>
    <w:rsid w:val="00304363"/>
    <w:rsid w:val="00307A41"/>
    <w:rsid w:val="00311DF6"/>
    <w:rsid w:val="00313D66"/>
    <w:rsid w:val="00314E3E"/>
    <w:rsid w:val="00317912"/>
    <w:rsid w:val="00321563"/>
    <w:rsid w:val="00325665"/>
    <w:rsid w:val="00325B7A"/>
    <w:rsid w:val="0033092B"/>
    <w:rsid w:val="00335EF1"/>
    <w:rsid w:val="00344E32"/>
    <w:rsid w:val="00344E7F"/>
    <w:rsid w:val="0034780A"/>
    <w:rsid w:val="00354150"/>
    <w:rsid w:val="00354221"/>
    <w:rsid w:val="00355A1D"/>
    <w:rsid w:val="003677DB"/>
    <w:rsid w:val="0037054D"/>
    <w:rsid w:val="00374670"/>
    <w:rsid w:val="0037585A"/>
    <w:rsid w:val="00377904"/>
    <w:rsid w:val="00380829"/>
    <w:rsid w:val="00382C06"/>
    <w:rsid w:val="003836E2"/>
    <w:rsid w:val="00384409"/>
    <w:rsid w:val="003877B4"/>
    <w:rsid w:val="00394904"/>
    <w:rsid w:val="003951EC"/>
    <w:rsid w:val="003A1A41"/>
    <w:rsid w:val="003A2034"/>
    <w:rsid w:val="003A4511"/>
    <w:rsid w:val="003A6426"/>
    <w:rsid w:val="003B02F3"/>
    <w:rsid w:val="003B21E5"/>
    <w:rsid w:val="003B6A66"/>
    <w:rsid w:val="003C0F72"/>
    <w:rsid w:val="003C112A"/>
    <w:rsid w:val="003C168F"/>
    <w:rsid w:val="003C3FBE"/>
    <w:rsid w:val="003C40AF"/>
    <w:rsid w:val="003D75DF"/>
    <w:rsid w:val="003E15A1"/>
    <w:rsid w:val="003E39F5"/>
    <w:rsid w:val="003F1438"/>
    <w:rsid w:val="003F3DB6"/>
    <w:rsid w:val="003F45C7"/>
    <w:rsid w:val="003F571B"/>
    <w:rsid w:val="003F66E6"/>
    <w:rsid w:val="004055F9"/>
    <w:rsid w:val="004071B2"/>
    <w:rsid w:val="004105B2"/>
    <w:rsid w:val="0041072B"/>
    <w:rsid w:val="004143F6"/>
    <w:rsid w:val="0041565E"/>
    <w:rsid w:val="0042103D"/>
    <w:rsid w:val="00423184"/>
    <w:rsid w:val="004241CC"/>
    <w:rsid w:val="004277ED"/>
    <w:rsid w:val="00427FB9"/>
    <w:rsid w:val="00435CED"/>
    <w:rsid w:val="00441C45"/>
    <w:rsid w:val="00442322"/>
    <w:rsid w:val="0044346C"/>
    <w:rsid w:val="0044388C"/>
    <w:rsid w:val="004445E7"/>
    <w:rsid w:val="00445BE7"/>
    <w:rsid w:val="00450950"/>
    <w:rsid w:val="004516FF"/>
    <w:rsid w:val="00451F7A"/>
    <w:rsid w:val="00454059"/>
    <w:rsid w:val="0045698F"/>
    <w:rsid w:val="00456AC4"/>
    <w:rsid w:val="00457096"/>
    <w:rsid w:val="00463253"/>
    <w:rsid w:val="00463266"/>
    <w:rsid w:val="00463FB1"/>
    <w:rsid w:val="00470C38"/>
    <w:rsid w:val="00491436"/>
    <w:rsid w:val="00491D27"/>
    <w:rsid w:val="004A0631"/>
    <w:rsid w:val="004A3D4B"/>
    <w:rsid w:val="004A3F32"/>
    <w:rsid w:val="004B1DAB"/>
    <w:rsid w:val="004B6253"/>
    <w:rsid w:val="004C1E14"/>
    <w:rsid w:val="004C3881"/>
    <w:rsid w:val="004C46B1"/>
    <w:rsid w:val="004C71AD"/>
    <w:rsid w:val="004C71CF"/>
    <w:rsid w:val="004D0543"/>
    <w:rsid w:val="004D0973"/>
    <w:rsid w:val="004D2E80"/>
    <w:rsid w:val="004D2EEB"/>
    <w:rsid w:val="004D2FDB"/>
    <w:rsid w:val="004D32C9"/>
    <w:rsid w:val="004E3702"/>
    <w:rsid w:val="004E4D8A"/>
    <w:rsid w:val="004E78A6"/>
    <w:rsid w:val="004F03CE"/>
    <w:rsid w:val="004F477C"/>
    <w:rsid w:val="004F5DAD"/>
    <w:rsid w:val="0050103C"/>
    <w:rsid w:val="0050451C"/>
    <w:rsid w:val="005138C7"/>
    <w:rsid w:val="00514431"/>
    <w:rsid w:val="00515EC8"/>
    <w:rsid w:val="0051627E"/>
    <w:rsid w:val="00524B73"/>
    <w:rsid w:val="00532980"/>
    <w:rsid w:val="005341A7"/>
    <w:rsid w:val="00540E5F"/>
    <w:rsid w:val="005418A1"/>
    <w:rsid w:val="005423B5"/>
    <w:rsid w:val="005427D4"/>
    <w:rsid w:val="00546239"/>
    <w:rsid w:val="00553CF6"/>
    <w:rsid w:val="0055466A"/>
    <w:rsid w:val="00556174"/>
    <w:rsid w:val="00561C24"/>
    <w:rsid w:val="0056547C"/>
    <w:rsid w:val="005666D8"/>
    <w:rsid w:val="0056698F"/>
    <w:rsid w:val="00566CF0"/>
    <w:rsid w:val="00567F2B"/>
    <w:rsid w:val="00570EA1"/>
    <w:rsid w:val="00574AE8"/>
    <w:rsid w:val="00574B21"/>
    <w:rsid w:val="0057730D"/>
    <w:rsid w:val="00577ACC"/>
    <w:rsid w:val="00585A41"/>
    <w:rsid w:val="00586373"/>
    <w:rsid w:val="00587D5D"/>
    <w:rsid w:val="005967B8"/>
    <w:rsid w:val="005A0006"/>
    <w:rsid w:val="005A17E7"/>
    <w:rsid w:val="005A2B2A"/>
    <w:rsid w:val="005A2F61"/>
    <w:rsid w:val="005A3B8C"/>
    <w:rsid w:val="005A416F"/>
    <w:rsid w:val="005B26AE"/>
    <w:rsid w:val="005B414D"/>
    <w:rsid w:val="005B42F5"/>
    <w:rsid w:val="005B5700"/>
    <w:rsid w:val="005C470F"/>
    <w:rsid w:val="005C597C"/>
    <w:rsid w:val="005C6397"/>
    <w:rsid w:val="005C7323"/>
    <w:rsid w:val="005D2657"/>
    <w:rsid w:val="005D3B23"/>
    <w:rsid w:val="005D47D0"/>
    <w:rsid w:val="005E2C5E"/>
    <w:rsid w:val="005E3223"/>
    <w:rsid w:val="005E477B"/>
    <w:rsid w:val="005F05FD"/>
    <w:rsid w:val="005F2ADC"/>
    <w:rsid w:val="005F3EB7"/>
    <w:rsid w:val="00602F8B"/>
    <w:rsid w:val="00611E1F"/>
    <w:rsid w:val="006123FE"/>
    <w:rsid w:val="00612BC4"/>
    <w:rsid w:val="00613892"/>
    <w:rsid w:val="00620B4C"/>
    <w:rsid w:val="00620B91"/>
    <w:rsid w:val="006250D9"/>
    <w:rsid w:val="0063254C"/>
    <w:rsid w:val="00634195"/>
    <w:rsid w:val="00634C36"/>
    <w:rsid w:val="00637CD9"/>
    <w:rsid w:val="0064152F"/>
    <w:rsid w:val="00642FD6"/>
    <w:rsid w:val="0064722E"/>
    <w:rsid w:val="0065173E"/>
    <w:rsid w:val="00654B0A"/>
    <w:rsid w:val="00655D0D"/>
    <w:rsid w:val="00655DDD"/>
    <w:rsid w:val="00660ED4"/>
    <w:rsid w:val="00663DB6"/>
    <w:rsid w:val="00665583"/>
    <w:rsid w:val="00673329"/>
    <w:rsid w:val="00692A9A"/>
    <w:rsid w:val="00696527"/>
    <w:rsid w:val="0069662F"/>
    <w:rsid w:val="006976C3"/>
    <w:rsid w:val="006B0450"/>
    <w:rsid w:val="006B29C2"/>
    <w:rsid w:val="006B2EEE"/>
    <w:rsid w:val="006B384E"/>
    <w:rsid w:val="006B4388"/>
    <w:rsid w:val="006B5519"/>
    <w:rsid w:val="006B76AF"/>
    <w:rsid w:val="006C3846"/>
    <w:rsid w:val="006E0F10"/>
    <w:rsid w:val="006E1539"/>
    <w:rsid w:val="006E19DA"/>
    <w:rsid w:val="006E4CA0"/>
    <w:rsid w:val="006E592C"/>
    <w:rsid w:val="006E6739"/>
    <w:rsid w:val="006E7203"/>
    <w:rsid w:val="006F3009"/>
    <w:rsid w:val="006F6D58"/>
    <w:rsid w:val="00713DBA"/>
    <w:rsid w:val="007154C4"/>
    <w:rsid w:val="0071683D"/>
    <w:rsid w:val="00716C96"/>
    <w:rsid w:val="0072764B"/>
    <w:rsid w:val="007301B4"/>
    <w:rsid w:val="007305FD"/>
    <w:rsid w:val="0073198C"/>
    <w:rsid w:val="00733C39"/>
    <w:rsid w:val="007340C7"/>
    <w:rsid w:val="00734E85"/>
    <w:rsid w:val="00740365"/>
    <w:rsid w:val="007422E5"/>
    <w:rsid w:val="007445F6"/>
    <w:rsid w:val="00753C0D"/>
    <w:rsid w:val="007541CD"/>
    <w:rsid w:val="00761DCC"/>
    <w:rsid w:val="00763F1F"/>
    <w:rsid w:val="00767826"/>
    <w:rsid w:val="007704B6"/>
    <w:rsid w:val="00770885"/>
    <w:rsid w:val="00771E90"/>
    <w:rsid w:val="00774CCC"/>
    <w:rsid w:val="007832CD"/>
    <w:rsid w:val="0078576A"/>
    <w:rsid w:val="00785CB7"/>
    <w:rsid w:val="00792A64"/>
    <w:rsid w:val="00794F80"/>
    <w:rsid w:val="00796674"/>
    <w:rsid w:val="007973CE"/>
    <w:rsid w:val="007A0423"/>
    <w:rsid w:val="007A2B2D"/>
    <w:rsid w:val="007A38D4"/>
    <w:rsid w:val="007B2C35"/>
    <w:rsid w:val="007B544D"/>
    <w:rsid w:val="007B6FE3"/>
    <w:rsid w:val="007C2678"/>
    <w:rsid w:val="007C3869"/>
    <w:rsid w:val="007D2896"/>
    <w:rsid w:val="007D47B8"/>
    <w:rsid w:val="007D7E01"/>
    <w:rsid w:val="007E1E30"/>
    <w:rsid w:val="007E1FEB"/>
    <w:rsid w:val="007E2434"/>
    <w:rsid w:val="007E7D7E"/>
    <w:rsid w:val="007E7E97"/>
    <w:rsid w:val="007F10F0"/>
    <w:rsid w:val="007F2120"/>
    <w:rsid w:val="007F33C9"/>
    <w:rsid w:val="0080108A"/>
    <w:rsid w:val="0080508A"/>
    <w:rsid w:val="0080689B"/>
    <w:rsid w:val="008103BD"/>
    <w:rsid w:val="008105BC"/>
    <w:rsid w:val="008105FE"/>
    <w:rsid w:val="00815C52"/>
    <w:rsid w:val="00822C24"/>
    <w:rsid w:val="00823F24"/>
    <w:rsid w:val="00831DBB"/>
    <w:rsid w:val="00832EA4"/>
    <w:rsid w:val="0083631D"/>
    <w:rsid w:val="0083711F"/>
    <w:rsid w:val="00841862"/>
    <w:rsid w:val="00841FD4"/>
    <w:rsid w:val="00850942"/>
    <w:rsid w:val="0085160E"/>
    <w:rsid w:val="008622FA"/>
    <w:rsid w:val="00866A63"/>
    <w:rsid w:val="00867B8C"/>
    <w:rsid w:val="00871265"/>
    <w:rsid w:val="0087199C"/>
    <w:rsid w:val="008735B1"/>
    <w:rsid w:val="00882133"/>
    <w:rsid w:val="008824F2"/>
    <w:rsid w:val="0088639B"/>
    <w:rsid w:val="008918F9"/>
    <w:rsid w:val="008939DF"/>
    <w:rsid w:val="00897D29"/>
    <w:rsid w:val="008A0204"/>
    <w:rsid w:val="008A1CEE"/>
    <w:rsid w:val="008B2D3D"/>
    <w:rsid w:val="008B3B41"/>
    <w:rsid w:val="008B49A0"/>
    <w:rsid w:val="008B62BF"/>
    <w:rsid w:val="008B7EAF"/>
    <w:rsid w:val="008C2C04"/>
    <w:rsid w:val="008C5B82"/>
    <w:rsid w:val="008C6779"/>
    <w:rsid w:val="008C6A5F"/>
    <w:rsid w:val="008E0789"/>
    <w:rsid w:val="008E3988"/>
    <w:rsid w:val="008F087F"/>
    <w:rsid w:val="008F5878"/>
    <w:rsid w:val="00900F83"/>
    <w:rsid w:val="009041BF"/>
    <w:rsid w:val="00904E33"/>
    <w:rsid w:val="0090513A"/>
    <w:rsid w:val="00906512"/>
    <w:rsid w:val="00907697"/>
    <w:rsid w:val="0091044E"/>
    <w:rsid w:val="00910E35"/>
    <w:rsid w:val="00910E5B"/>
    <w:rsid w:val="00913FFF"/>
    <w:rsid w:val="00915207"/>
    <w:rsid w:val="00915C84"/>
    <w:rsid w:val="00916B74"/>
    <w:rsid w:val="00926226"/>
    <w:rsid w:val="00931558"/>
    <w:rsid w:val="00932E32"/>
    <w:rsid w:val="00945E73"/>
    <w:rsid w:val="00947A5D"/>
    <w:rsid w:val="00954D19"/>
    <w:rsid w:val="00957E15"/>
    <w:rsid w:val="00961AEF"/>
    <w:rsid w:val="00963B8E"/>
    <w:rsid w:val="00963EB4"/>
    <w:rsid w:val="009666C7"/>
    <w:rsid w:val="00970B19"/>
    <w:rsid w:val="00973033"/>
    <w:rsid w:val="0097350C"/>
    <w:rsid w:val="00980B0D"/>
    <w:rsid w:val="00982A5E"/>
    <w:rsid w:val="009836B7"/>
    <w:rsid w:val="00985435"/>
    <w:rsid w:val="00991F65"/>
    <w:rsid w:val="009969AF"/>
    <w:rsid w:val="009A49BE"/>
    <w:rsid w:val="009A4D03"/>
    <w:rsid w:val="009B1C50"/>
    <w:rsid w:val="009B2D19"/>
    <w:rsid w:val="009B3FCB"/>
    <w:rsid w:val="009B4B6E"/>
    <w:rsid w:val="009B6CCE"/>
    <w:rsid w:val="009C0EA6"/>
    <w:rsid w:val="009C1EE3"/>
    <w:rsid w:val="009C21B0"/>
    <w:rsid w:val="009C7761"/>
    <w:rsid w:val="009D23A5"/>
    <w:rsid w:val="009D3038"/>
    <w:rsid w:val="009D3F76"/>
    <w:rsid w:val="009D7327"/>
    <w:rsid w:val="009D76C9"/>
    <w:rsid w:val="009E1607"/>
    <w:rsid w:val="009F313D"/>
    <w:rsid w:val="00A04F90"/>
    <w:rsid w:val="00A0762C"/>
    <w:rsid w:val="00A07916"/>
    <w:rsid w:val="00A07BBE"/>
    <w:rsid w:val="00A14CA5"/>
    <w:rsid w:val="00A24869"/>
    <w:rsid w:val="00A32724"/>
    <w:rsid w:val="00A42C29"/>
    <w:rsid w:val="00A46014"/>
    <w:rsid w:val="00A46081"/>
    <w:rsid w:val="00A500AF"/>
    <w:rsid w:val="00A510B5"/>
    <w:rsid w:val="00A55EFD"/>
    <w:rsid w:val="00A564F8"/>
    <w:rsid w:val="00A572D2"/>
    <w:rsid w:val="00A649E3"/>
    <w:rsid w:val="00A70601"/>
    <w:rsid w:val="00A72013"/>
    <w:rsid w:val="00A727A7"/>
    <w:rsid w:val="00A72AB2"/>
    <w:rsid w:val="00A72EA1"/>
    <w:rsid w:val="00A8326F"/>
    <w:rsid w:val="00A834A2"/>
    <w:rsid w:val="00A873AC"/>
    <w:rsid w:val="00A92648"/>
    <w:rsid w:val="00A94132"/>
    <w:rsid w:val="00A97702"/>
    <w:rsid w:val="00AA16CF"/>
    <w:rsid w:val="00AA5B65"/>
    <w:rsid w:val="00AA6AD6"/>
    <w:rsid w:val="00AB23F6"/>
    <w:rsid w:val="00AB3379"/>
    <w:rsid w:val="00AB4A6E"/>
    <w:rsid w:val="00AB73AD"/>
    <w:rsid w:val="00AC1A6D"/>
    <w:rsid w:val="00AC2000"/>
    <w:rsid w:val="00AC2C8C"/>
    <w:rsid w:val="00AC31F6"/>
    <w:rsid w:val="00AC3C80"/>
    <w:rsid w:val="00AC6D3D"/>
    <w:rsid w:val="00AD4242"/>
    <w:rsid w:val="00AD77DA"/>
    <w:rsid w:val="00AE1EA6"/>
    <w:rsid w:val="00AE2B4A"/>
    <w:rsid w:val="00AE4E0F"/>
    <w:rsid w:val="00AF2924"/>
    <w:rsid w:val="00AF51E3"/>
    <w:rsid w:val="00AF7193"/>
    <w:rsid w:val="00B032DD"/>
    <w:rsid w:val="00B07C92"/>
    <w:rsid w:val="00B11883"/>
    <w:rsid w:val="00B14200"/>
    <w:rsid w:val="00B22251"/>
    <w:rsid w:val="00B22347"/>
    <w:rsid w:val="00B22BA0"/>
    <w:rsid w:val="00B3086C"/>
    <w:rsid w:val="00B33FEA"/>
    <w:rsid w:val="00B3765E"/>
    <w:rsid w:val="00B40524"/>
    <w:rsid w:val="00B46ACB"/>
    <w:rsid w:val="00B47D93"/>
    <w:rsid w:val="00B52BA6"/>
    <w:rsid w:val="00B57E77"/>
    <w:rsid w:val="00B65240"/>
    <w:rsid w:val="00B6560A"/>
    <w:rsid w:val="00B66915"/>
    <w:rsid w:val="00B66931"/>
    <w:rsid w:val="00B66FEA"/>
    <w:rsid w:val="00B8264B"/>
    <w:rsid w:val="00B857A7"/>
    <w:rsid w:val="00B86068"/>
    <w:rsid w:val="00B873CD"/>
    <w:rsid w:val="00B875FE"/>
    <w:rsid w:val="00B94F11"/>
    <w:rsid w:val="00BA50A3"/>
    <w:rsid w:val="00BA7098"/>
    <w:rsid w:val="00BB083C"/>
    <w:rsid w:val="00BB131C"/>
    <w:rsid w:val="00BB4ECB"/>
    <w:rsid w:val="00BB59E2"/>
    <w:rsid w:val="00BB7C9A"/>
    <w:rsid w:val="00BC2C9D"/>
    <w:rsid w:val="00BD5251"/>
    <w:rsid w:val="00BD69C3"/>
    <w:rsid w:val="00BE1C79"/>
    <w:rsid w:val="00BE1CA0"/>
    <w:rsid w:val="00BE58FB"/>
    <w:rsid w:val="00BF0135"/>
    <w:rsid w:val="00BF153A"/>
    <w:rsid w:val="00BF25C9"/>
    <w:rsid w:val="00BF36E5"/>
    <w:rsid w:val="00BF55AB"/>
    <w:rsid w:val="00BF61E6"/>
    <w:rsid w:val="00BF778D"/>
    <w:rsid w:val="00BF7DEA"/>
    <w:rsid w:val="00C058B8"/>
    <w:rsid w:val="00C1369A"/>
    <w:rsid w:val="00C229C2"/>
    <w:rsid w:val="00C2460D"/>
    <w:rsid w:val="00C325C0"/>
    <w:rsid w:val="00C3651A"/>
    <w:rsid w:val="00C42E8E"/>
    <w:rsid w:val="00C4718D"/>
    <w:rsid w:val="00C5437A"/>
    <w:rsid w:val="00C6041D"/>
    <w:rsid w:val="00C632F7"/>
    <w:rsid w:val="00C66758"/>
    <w:rsid w:val="00C80653"/>
    <w:rsid w:val="00C82A21"/>
    <w:rsid w:val="00C90168"/>
    <w:rsid w:val="00C91A31"/>
    <w:rsid w:val="00C929E8"/>
    <w:rsid w:val="00C94D3F"/>
    <w:rsid w:val="00C97084"/>
    <w:rsid w:val="00C97D54"/>
    <w:rsid w:val="00CA24BC"/>
    <w:rsid w:val="00CA3A95"/>
    <w:rsid w:val="00CA5E01"/>
    <w:rsid w:val="00CA5F26"/>
    <w:rsid w:val="00CB183F"/>
    <w:rsid w:val="00CB20C6"/>
    <w:rsid w:val="00CB5909"/>
    <w:rsid w:val="00CB76B2"/>
    <w:rsid w:val="00CC0055"/>
    <w:rsid w:val="00CC37BE"/>
    <w:rsid w:val="00CC6F2E"/>
    <w:rsid w:val="00CD6403"/>
    <w:rsid w:val="00CE4A15"/>
    <w:rsid w:val="00CE7227"/>
    <w:rsid w:val="00CF0A35"/>
    <w:rsid w:val="00CF0D27"/>
    <w:rsid w:val="00CF1F5B"/>
    <w:rsid w:val="00CF275E"/>
    <w:rsid w:val="00D04F2C"/>
    <w:rsid w:val="00D04FF7"/>
    <w:rsid w:val="00D11928"/>
    <w:rsid w:val="00D203EF"/>
    <w:rsid w:val="00D230A0"/>
    <w:rsid w:val="00D23A2A"/>
    <w:rsid w:val="00D25B0B"/>
    <w:rsid w:val="00D342D6"/>
    <w:rsid w:val="00D35725"/>
    <w:rsid w:val="00D42180"/>
    <w:rsid w:val="00D42809"/>
    <w:rsid w:val="00D4359A"/>
    <w:rsid w:val="00D451E7"/>
    <w:rsid w:val="00D5096D"/>
    <w:rsid w:val="00D51EDB"/>
    <w:rsid w:val="00D53CB1"/>
    <w:rsid w:val="00D61F8E"/>
    <w:rsid w:val="00D67C69"/>
    <w:rsid w:val="00D70C62"/>
    <w:rsid w:val="00D7110E"/>
    <w:rsid w:val="00D71610"/>
    <w:rsid w:val="00D77DED"/>
    <w:rsid w:val="00D82FF7"/>
    <w:rsid w:val="00D83435"/>
    <w:rsid w:val="00D86180"/>
    <w:rsid w:val="00D87297"/>
    <w:rsid w:val="00D9144F"/>
    <w:rsid w:val="00D92983"/>
    <w:rsid w:val="00D96183"/>
    <w:rsid w:val="00DA18D2"/>
    <w:rsid w:val="00DA24D8"/>
    <w:rsid w:val="00DA5272"/>
    <w:rsid w:val="00DB0AB1"/>
    <w:rsid w:val="00DC32A6"/>
    <w:rsid w:val="00DD019E"/>
    <w:rsid w:val="00DD2792"/>
    <w:rsid w:val="00DE322C"/>
    <w:rsid w:val="00DE3237"/>
    <w:rsid w:val="00DE3F5F"/>
    <w:rsid w:val="00DF0601"/>
    <w:rsid w:val="00DF0F8C"/>
    <w:rsid w:val="00DF2722"/>
    <w:rsid w:val="00DF5FFE"/>
    <w:rsid w:val="00DF7AC9"/>
    <w:rsid w:val="00E01654"/>
    <w:rsid w:val="00E02ED2"/>
    <w:rsid w:val="00E05B6A"/>
    <w:rsid w:val="00E06C95"/>
    <w:rsid w:val="00E07529"/>
    <w:rsid w:val="00E11AE1"/>
    <w:rsid w:val="00E14AA8"/>
    <w:rsid w:val="00E15061"/>
    <w:rsid w:val="00E17CCF"/>
    <w:rsid w:val="00E17E19"/>
    <w:rsid w:val="00E21DDA"/>
    <w:rsid w:val="00E22F65"/>
    <w:rsid w:val="00E279F3"/>
    <w:rsid w:val="00E36391"/>
    <w:rsid w:val="00E4027C"/>
    <w:rsid w:val="00E40F15"/>
    <w:rsid w:val="00E41094"/>
    <w:rsid w:val="00E4370A"/>
    <w:rsid w:val="00E50BB9"/>
    <w:rsid w:val="00E52344"/>
    <w:rsid w:val="00E53336"/>
    <w:rsid w:val="00E53A1B"/>
    <w:rsid w:val="00E543DB"/>
    <w:rsid w:val="00E603EB"/>
    <w:rsid w:val="00E656E8"/>
    <w:rsid w:val="00E659FF"/>
    <w:rsid w:val="00E811E0"/>
    <w:rsid w:val="00E845B3"/>
    <w:rsid w:val="00E870B6"/>
    <w:rsid w:val="00E9273C"/>
    <w:rsid w:val="00EA0C37"/>
    <w:rsid w:val="00EA4B7B"/>
    <w:rsid w:val="00EA4DC4"/>
    <w:rsid w:val="00EA68E2"/>
    <w:rsid w:val="00EB30B2"/>
    <w:rsid w:val="00EB4EA2"/>
    <w:rsid w:val="00EB7B2A"/>
    <w:rsid w:val="00EC0D34"/>
    <w:rsid w:val="00EC45CF"/>
    <w:rsid w:val="00EC712B"/>
    <w:rsid w:val="00EC7B6B"/>
    <w:rsid w:val="00ED1C69"/>
    <w:rsid w:val="00ED53FE"/>
    <w:rsid w:val="00ED7BB2"/>
    <w:rsid w:val="00EE5080"/>
    <w:rsid w:val="00EE536C"/>
    <w:rsid w:val="00EE5676"/>
    <w:rsid w:val="00EE5EF8"/>
    <w:rsid w:val="00EE6C2A"/>
    <w:rsid w:val="00EE79BB"/>
    <w:rsid w:val="00EF7358"/>
    <w:rsid w:val="00EF7E37"/>
    <w:rsid w:val="00F00FC5"/>
    <w:rsid w:val="00F01399"/>
    <w:rsid w:val="00F155F9"/>
    <w:rsid w:val="00F17310"/>
    <w:rsid w:val="00F20698"/>
    <w:rsid w:val="00F22C99"/>
    <w:rsid w:val="00F2369F"/>
    <w:rsid w:val="00F26919"/>
    <w:rsid w:val="00F31DCD"/>
    <w:rsid w:val="00F35719"/>
    <w:rsid w:val="00F41214"/>
    <w:rsid w:val="00F42A50"/>
    <w:rsid w:val="00F477B4"/>
    <w:rsid w:val="00F508FA"/>
    <w:rsid w:val="00F53A68"/>
    <w:rsid w:val="00F5538F"/>
    <w:rsid w:val="00F6165C"/>
    <w:rsid w:val="00F61C92"/>
    <w:rsid w:val="00F67128"/>
    <w:rsid w:val="00F70930"/>
    <w:rsid w:val="00F74922"/>
    <w:rsid w:val="00F75A3F"/>
    <w:rsid w:val="00F80278"/>
    <w:rsid w:val="00F8382E"/>
    <w:rsid w:val="00F84BC2"/>
    <w:rsid w:val="00F86BA7"/>
    <w:rsid w:val="00F87C22"/>
    <w:rsid w:val="00F9117F"/>
    <w:rsid w:val="00F92469"/>
    <w:rsid w:val="00F93DCF"/>
    <w:rsid w:val="00F978A9"/>
    <w:rsid w:val="00FA03AE"/>
    <w:rsid w:val="00FA1C59"/>
    <w:rsid w:val="00FA7858"/>
    <w:rsid w:val="00FB0BD4"/>
    <w:rsid w:val="00FB5E12"/>
    <w:rsid w:val="00FB76FF"/>
    <w:rsid w:val="00FC2662"/>
    <w:rsid w:val="00FC2A30"/>
    <w:rsid w:val="00FC63A8"/>
    <w:rsid w:val="00FC6CA4"/>
    <w:rsid w:val="00FD38CE"/>
    <w:rsid w:val="00FD492A"/>
    <w:rsid w:val="00FD5F4D"/>
    <w:rsid w:val="00FD65B1"/>
    <w:rsid w:val="00FE0031"/>
    <w:rsid w:val="00FE2497"/>
    <w:rsid w:val="00FE298D"/>
    <w:rsid w:val="00FE3867"/>
    <w:rsid w:val="00FE4A5B"/>
    <w:rsid w:val="00FF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A594F2-DA4D-466F-AD12-79D3A392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F11"/>
    <w:rPr>
      <w:sz w:val="24"/>
      <w:szCs w:val="24"/>
    </w:rPr>
  </w:style>
  <w:style w:type="paragraph" w:styleId="1">
    <w:name w:val="heading 1"/>
    <w:aliases w:val="Знак6 Знак,Заголовок 1 Знак Знак,Заголовок 1 Знак1,Знак6 Знак Знак,H1,h1,app heading 1,l1,Huvudrubrik,R1,H11,1. heading 1,标准章,h11,h12,h13,h14,h15,h16,THeading 1,h17,h111,h121,h131,h141,h151,h161,heading 11,h18,h19,h112,Bol, Знак6 Знак"/>
    <w:basedOn w:val="a"/>
    <w:next w:val="a"/>
    <w:link w:val="10"/>
    <w:qFormat/>
    <w:rsid w:val="00B46ACB"/>
    <w:pPr>
      <w:keepNext/>
      <w:spacing w:before="240" w:after="60"/>
      <w:outlineLvl w:val="0"/>
    </w:pPr>
    <w:rPr>
      <w:rFonts w:ascii="Cambria" w:hAnsi="Cambria"/>
      <w:b/>
      <w:bCs/>
      <w:kern w:val="32"/>
      <w:sz w:val="32"/>
      <w:szCs w:val="32"/>
    </w:rPr>
  </w:style>
  <w:style w:type="paragraph" w:styleId="2">
    <w:name w:val="heading 2"/>
    <w:aliases w:val="H2,1,UNDERRUBRIK 1-2,Head2A,2,h2,2nd level,?berschrift 2,1.1  heading 2,h21,heading 21,h22,h23,THeading 2,Head 2,õberschrift 2,heading 2TOC,DO NOT USE_h2,l2,list 2,list 2,List level 2,Header 2,h24,h25,h26,h27,h28,h211,h221,h231,I,heading 2"/>
    <w:basedOn w:val="a"/>
    <w:next w:val="a"/>
    <w:link w:val="20"/>
    <w:qFormat/>
    <w:rsid w:val="00B94F11"/>
    <w:pPr>
      <w:keepNext/>
      <w:jc w:val="center"/>
      <w:outlineLvl w:val="1"/>
    </w:pPr>
    <w:rPr>
      <w:b/>
      <w:bCs/>
      <w:lang w:val="en-US"/>
    </w:rPr>
  </w:style>
  <w:style w:type="paragraph" w:styleId="3">
    <w:name w:val="heading 3"/>
    <w:aliases w:val="H3,标题 3 Char Char,标题 3 Char,heading 3 + Indent: Left 0.25 in,h3,sect1.2.3,Title3,l3,CT,1.1.1.标题 3,H31,H32,H33,H34,H35,Bold Head,bh,Bold Head1,bh1,Bold Head2,bh2,Bold Head11,bh11,Bold Head3,bh3,Bold Head12,bh12,Bold Head21,bh21,Bold Head111,b"/>
    <w:basedOn w:val="a"/>
    <w:next w:val="a"/>
    <w:link w:val="30"/>
    <w:qFormat/>
    <w:rsid w:val="00033454"/>
    <w:pPr>
      <w:keepNext/>
      <w:tabs>
        <w:tab w:val="num" w:pos="5040"/>
      </w:tabs>
      <w:spacing w:before="240" w:after="60"/>
      <w:ind w:left="5040" w:hanging="720"/>
      <w:outlineLvl w:val="2"/>
    </w:pPr>
    <w:rPr>
      <w:rFonts w:ascii="Arial" w:hAnsi="Arial"/>
      <w:b/>
      <w:bCs/>
      <w:sz w:val="26"/>
      <w:szCs w:val="26"/>
    </w:rPr>
  </w:style>
  <w:style w:type="paragraph" w:styleId="4">
    <w:name w:val="heading 4"/>
    <w:basedOn w:val="a"/>
    <w:next w:val="a"/>
    <w:qFormat/>
    <w:rsid w:val="00B94F11"/>
    <w:pPr>
      <w:keepNext/>
      <w:spacing w:before="240" w:after="60"/>
      <w:outlineLvl w:val="3"/>
    </w:pPr>
    <w:rPr>
      <w:b/>
      <w:bCs/>
      <w:sz w:val="28"/>
      <w:szCs w:val="28"/>
    </w:rPr>
  </w:style>
  <w:style w:type="paragraph" w:styleId="5">
    <w:name w:val="heading 5"/>
    <w:aliases w:val="Table label,H5,h5,l5,hm,mh2,Module heading 2,Head 5,list 5,5,H5-Heading 5,Heading5,heading5,IS41 Heading 5,L5,Roman list,Underavsnitt,H5-Heading 5&#10;,heading 5"/>
    <w:basedOn w:val="a"/>
    <w:next w:val="a"/>
    <w:link w:val="50"/>
    <w:qFormat/>
    <w:rsid w:val="00033454"/>
    <w:pPr>
      <w:tabs>
        <w:tab w:val="num" w:pos="5328"/>
      </w:tabs>
      <w:spacing w:before="240" w:after="60"/>
      <w:ind w:left="5328" w:hanging="1008"/>
      <w:outlineLvl w:val="4"/>
    </w:pPr>
    <w:rPr>
      <w:b/>
      <w:bCs/>
      <w:i/>
      <w:iCs/>
      <w:sz w:val="26"/>
      <w:szCs w:val="26"/>
    </w:rPr>
  </w:style>
  <w:style w:type="paragraph" w:styleId="6">
    <w:name w:val="heading 6"/>
    <w:aliases w:val="H6,l6"/>
    <w:basedOn w:val="a"/>
    <w:next w:val="a"/>
    <w:link w:val="60"/>
    <w:qFormat/>
    <w:rsid w:val="00033454"/>
    <w:pPr>
      <w:tabs>
        <w:tab w:val="num" w:pos="5472"/>
      </w:tabs>
      <w:spacing w:before="240" w:after="60"/>
      <w:ind w:left="5472" w:hanging="1152"/>
      <w:outlineLvl w:val="5"/>
    </w:pPr>
    <w:rPr>
      <w:b/>
      <w:bCs/>
      <w:sz w:val="22"/>
      <w:szCs w:val="22"/>
    </w:rPr>
  </w:style>
  <w:style w:type="paragraph" w:styleId="7">
    <w:name w:val="heading 7"/>
    <w:basedOn w:val="a"/>
    <w:next w:val="a"/>
    <w:link w:val="70"/>
    <w:qFormat/>
    <w:rsid w:val="00033454"/>
    <w:pPr>
      <w:tabs>
        <w:tab w:val="num" w:pos="5616"/>
      </w:tabs>
      <w:spacing w:before="240" w:after="60"/>
      <w:ind w:left="5616" w:hanging="1296"/>
      <w:outlineLvl w:val="6"/>
    </w:pPr>
  </w:style>
  <w:style w:type="paragraph" w:styleId="8">
    <w:name w:val="heading 8"/>
    <w:aliases w:val="Annex,Appendix,tt,tt1,z,z1,Legal Level 1.1.1.,Body Text 7,heading 8"/>
    <w:basedOn w:val="a"/>
    <w:next w:val="a"/>
    <w:link w:val="80"/>
    <w:qFormat/>
    <w:rsid w:val="00033454"/>
    <w:pPr>
      <w:tabs>
        <w:tab w:val="num" w:pos="5760"/>
      </w:tabs>
      <w:spacing w:before="240" w:after="60"/>
      <w:ind w:left="5760" w:hanging="1440"/>
      <w:outlineLvl w:val="7"/>
    </w:pPr>
    <w:rPr>
      <w:i/>
      <w:iCs/>
    </w:rPr>
  </w:style>
  <w:style w:type="paragraph" w:styleId="9">
    <w:name w:val="heading 9"/>
    <w:basedOn w:val="a"/>
    <w:next w:val="a"/>
    <w:link w:val="90"/>
    <w:qFormat/>
    <w:rsid w:val="00033454"/>
    <w:pPr>
      <w:tabs>
        <w:tab w:val="num" w:pos="5904"/>
      </w:tabs>
      <w:spacing w:before="240" w:after="60"/>
      <w:ind w:left="5904" w:hanging="1584"/>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B94F11"/>
    <w:rPr>
      <w:rFonts w:ascii="Tahoma" w:hAnsi="Tahoma"/>
      <w:sz w:val="16"/>
      <w:szCs w:val="16"/>
    </w:rPr>
  </w:style>
  <w:style w:type="paragraph" w:customStyle="1" w:styleId="11">
    <w:name w:val="Обычный1"/>
    <w:rsid w:val="00B94F11"/>
    <w:pPr>
      <w:spacing w:before="100" w:after="100"/>
    </w:pPr>
    <w:rPr>
      <w:snapToGrid w:val="0"/>
      <w:sz w:val="24"/>
    </w:rPr>
  </w:style>
  <w:style w:type="paragraph" w:customStyle="1" w:styleId="xl38">
    <w:name w:val="xl38"/>
    <w:basedOn w:val="a"/>
    <w:rsid w:val="00B94F11"/>
    <w:pPr>
      <w:pBdr>
        <w:left w:val="single" w:sz="4" w:space="0" w:color="auto"/>
        <w:bottom w:val="single" w:sz="4" w:space="0" w:color="auto"/>
        <w:right w:val="single" w:sz="4" w:space="0" w:color="auto"/>
      </w:pBdr>
      <w:spacing w:before="100" w:beforeAutospacing="1" w:after="100" w:afterAutospacing="1"/>
      <w:jc w:val="center"/>
    </w:pPr>
  </w:style>
  <w:style w:type="paragraph" w:styleId="a5">
    <w:name w:val="Body Text"/>
    <w:basedOn w:val="a"/>
    <w:link w:val="a6"/>
    <w:rsid w:val="00B94F11"/>
    <w:pPr>
      <w:tabs>
        <w:tab w:val="left" w:pos="426"/>
      </w:tabs>
      <w:jc w:val="both"/>
    </w:pPr>
    <w:rPr>
      <w:szCs w:val="20"/>
    </w:rPr>
  </w:style>
  <w:style w:type="paragraph" w:customStyle="1" w:styleId="xl28">
    <w:name w:val="xl28"/>
    <w:basedOn w:val="a"/>
    <w:rsid w:val="00B94F11"/>
    <w:pPr>
      <w:spacing w:before="100" w:beforeAutospacing="1" w:after="100" w:afterAutospacing="1"/>
    </w:pPr>
  </w:style>
  <w:style w:type="table" w:styleId="a7">
    <w:name w:val="Table Grid"/>
    <w:basedOn w:val="a1"/>
    <w:uiPriority w:val="59"/>
    <w:rsid w:val="00B9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Знак6 Знак Знак1,Заголовок 1 Знак Знак Знак,Заголовок 1 Знак1 Знак,Знак6 Знак Знак Знак,H1 Знак,h1 Знак,app heading 1 Знак,l1 Знак,Huvudrubrik Знак,R1 Знак,H11 Знак,1. heading 1 Знак,标准章 Знак,h11 Знак,h12 Знак,h13 Знак,h14 Знак,h15 Знак"/>
    <w:link w:val="1"/>
    <w:rsid w:val="00B46ACB"/>
    <w:rPr>
      <w:rFonts w:ascii="Cambria" w:eastAsia="Times New Roman" w:hAnsi="Cambria" w:cs="Times New Roman"/>
      <w:b/>
      <w:bCs/>
      <w:kern w:val="32"/>
      <w:sz w:val="32"/>
      <w:szCs w:val="32"/>
    </w:rPr>
  </w:style>
  <w:style w:type="paragraph" w:styleId="a8">
    <w:name w:val="TOC Heading"/>
    <w:basedOn w:val="1"/>
    <w:next w:val="a"/>
    <w:uiPriority w:val="39"/>
    <w:qFormat/>
    <w:rsid w:val="00B46ACB"/>
    <w:pPr>
      <w:keepLines/>
      <w:spacing w:before="480" w:after="0" w:line="276" w:lineRule="auto"/>
      <w:outlineLvl w:val="9"/>
    </w:pPr>
    <w:rPr>
      <w:color w:val="365F91"/>
      <w:kern w:val="0"/>
      <w:sz w:val="28"/>
      <w:szCs w:val="28"/>
      <w:lang w:eastAsia="en-US"/>
    </w:rPr>
  </w:style>
  <w:style w:type="paragraph" w:styleId="21">
    <w:name w:val="toc 2"/>
    <w:basedOn w:val="a"/>
    <w:next w:val="a"/>
    <w:autoRedefine/>
    <w:uiPriority w:val="39"/>
    <w:rsid w:val="00B46ACB"/>
    <w:pPr>
      <w:ind w:left="240"/>
    </w:pPr>
  </w:style>
  <w:style w:type="character" w:styleId="a9">
    <w:name w:val="Hyperlink"/>
    <w:uiPriority w:val="99"/>
    <w:unhideWhenUsed/>
    <w:rsid w:val="00B46ACB"/>
    <w:rPr>
      <w:color w:val="0000FF"/>
      <w:u w:val="single"/>
    </w:rPr>
  </w:style>
  <w:style w:type="paragraph" w:styleId="12">
    <w:name w:val="toc 1"/>
    <w:basedOn w:val="a"/>
    <w:next w:val="a"/>
    <w:autoRedefine/>
    <w:uiPriority w:val="39"/>
    <w:rsid w:val="00BC2C9D"/>
  </w:style>
  <w:style w:type="paragraph" w:styleId="aa">
    <w:name w:val="header"/>
    <w:basedOn w:val="a"/>
    <w:link w:val="ab"/>
    <w:rsid w:val="00BC2C9D"/>
    <w:pPr>
      <w:tabs>
        <w:tab w:val="center" w:pos="4677"/>
        <w:tab w:val="right" w:pos="9355"/>
      </w:tabs>
    </w:pPr>
  </w:style>
  <w:style w:type="character" w:customStyle="1" w:styleId="ab">
    <w:name w:val="Верхний колонтитул Знак"/>
    <w:link w:val="aa"/>
    <w:rsid w:val="00BC2C9D"/>
    <w:rPr>
      <w:sz w:val="24"/>
      <w:szCs w:val="24"/>
    </w:rPr>
  </w:style>
  <w:style w:type="paragraph" w:styleId="ac">
    <w:name w:val="footer"/>
    <w:basedOn w:val="a"/>
    <w:link w:val="ad"/>
    <w:uiPriority w:val="99"/>
    <w:rsid w:val="00BC2C9D"/>
    <w:pPr>
      <w:tabs>
        <w:tab w:val="center" w:pos="4677"/>
        <w:tab w:val="right" w:pos="9355"/>
      </w:tabs>
    </w:pPr>
  </w:style>
  <w:style w:type="character" w:customStyle="1" w:styleId="ad">
    <w:name w:val="Нижний колонтитул Знак"/>
    <w:link w:val="ac"/>
    <w:uiPriority w:val="99"/>
    <w:rsid w:val="00BC2C9D"/>
    <w:rPr>
      <w:sz w:val="24"/>
      <w:szCs w:val="24"/>
    </w:rPr>
  </w:style>
  <w:style w:type="paragraph" w:customStyle="1" w:styleId="CharChar1CharChar11211">
    <w:name w:val="Char Char1 Char Char Знак Знак Знак Знак Знак Знак Знак Знак Знак Знак1 Знак Знак Знак1 Знак Знак Знак Знак Знак Знак Знак Знак2 Знак Знак Знак Знак Знак Знак Знак Знак Знак1 Знак1"/>
    <w:basedOn w:val="a"/>
    <w:rsid w:val="00374670"/>
    <w:pPr>
      <w:widowControl w:val="0"/>
      <w:tabs>
        <w:tab w:val="num" w:pos="5040"/>
      </w:tabs>
      <w:ind w:left="5040" w:hanging="360"/>
      <w:jc w:val="both"/>
    </w:pPr>
    <w:rPr>
      <w:rFonts w:ascii="Arial" w:eastAsia="SimSun" w:hAnsi="Arial" w:cs="Arial"/>
      <w:kern w:val="2"/>
      <w:sz w:val="20"/>
      <w:lang w:val="en-US" w:eastAsia="zh-CN"/>
    </w:rPr>
  </w:style>
  <w:style w:type="character" w:customStyle="1" w:styleId="20">
    <w:name w:val="Заголовок 2 Знак"/>
    <w:aliases w:val="H2 Знак,1 Знак,UNDERRUBRIK 1-2 Знак,Head2A Знак,2 Знак,h2 Знак,2nd level Знак,?berschrift 2 Знак,1.1  heading 2 Знак,h21 Знак,heading 21 Знак,h22 Знак,h23 Знак,THeading 2 Знак,Head 2 Знак,õberschrift 2 Знак,heading 2TOC Знак,l2 Знак"/>
    <w:link w:val="2"/>
    <w:rsid w:val="00867B8C"/>
    <w:rPr>
      <w:b/>
      <w:bCs/>
      <w:sz w:val="24"/>
      <w:szCs w:val="24"/>
      <w:lang w:val="en-US"/>
    </w:rPr>
  </w:style>
  <w:style w:type="character" w:customStyle="1" w:styleId="a4">
    <w:name w:val="Текст выноски Знак"/>
    <w:link w:val="a3"/>
    <w:semiHidden/>
    <w:rsid w:val="00867B8C"/>
    <w:rPr>
      <w:rFonts w:ascii="Tahoma" w:hAnsi="Tahoma" w:cs="Tahoma"/>
      <w:sz w:val="16"/>
      <w:szCs w:val="16"/>
    </w:rPr>
  </w:style>
  <w:style w:type="character" w:customStyle="1" w:styleId="a6">
    <w:name w:val="Основной текст Знак"/>
    <w:link w:val="a5"/>
    <w:rsid w:val="00867B8C"/>
    <w:rPr>
      <w:sz w:val="24"/>
    </w:rPr>
  </w:style>
  <w:style w:type="paragraph" w:styleId="ae">
    <w:name w:val="Normal (Web)"/>
    <w:basedOn w:val="a"/>
    <w:uiPriority w:val="99"/>
    <w:unhideWhenUsed/>
    <w:rsid w:val="00867B8C"/>
    <w:pPr>
      <w:spacing w:before="100" w:beforeAutospacing="1" w:after="100" w:afterAutospacing="1"/>
    </w:pPr>
  </w:style>
  <w:style w:type="character" w:styleId="af">
    <w:name w:val="Strong"/>
    <w:qFormat/>
    <w:rsid w:val="00867B8C"/>
    <w:rPr>
      <w:b/>
      <w:bCs/>
    </w:rPr>
  </w:style>
  <w:style w:type="character" w:customStyle="1" w:styleId="style111">
    <w:name w:val="style111"/>
    <w:rsid w:val="00F8382E"/>
    <w:rPr>
      <w:rFonts w:ascii="Arial" w:hAnsi="Arial" w:cs="Arial" w:hint="default"/>
      <w:sz w:val="20"/>
      <w:szCs w:val="20"/>
    </w:rPr>
  </w:style>
  <w:style w:type="paragraph" w:styleId="af0">
    <w:name w:val="List Paragraph"/>
    <w:basedOn w:val="a"/>
    <w:uiPriority w:val="34"/>
    <w:qFormat/>
    <w:rsid w:val="00ED7BB2"/>
    <w:pPr>
      <w:ind w:left="708"/>
    </w:pPr>
  </w:style>
  <w:style w:type="paragraph" w:customStyle="1" w:styleId="Default">
    <w:name w:val="Default"/>
    <w:rsid w:val="007445F6"/>
    <w:pPr>
      <w:autoSpaceDE w:val="0"/>
      <w:autoSpaceDN w:val="0"/>
      <w:adjustRightInd w:val="0"/>
    </w:pPr>
    <w:rPr>
      <w:rFonts w:ascii="Arial" w:eastAsia="Calibri" w:hAnsi="Arial" w:cs="Arial"/>
      <w:color w:val="000000"/>
      <w:sz w:val="24"/>
      <w:szCs w:val="24"/>
    </w:rPr>
  </w:style>
  <w:style w:type="character" w:customStyle="1" w:styleId="text111">
    <w:name w:val="text111"/>
    <w:rsid w:val="00AF7193"/>
    <w:rPr>
      <w:rFonts w:ascii="Verdana" w:hAnsi="Verdana" w:hint="default"/>
      <w:sz w:val="17"/>
      <w:szCs w:val="17"/>
    </w:rPr>
  </w:style>
  <w:style w:type="character" w:customStyle="1" w:styleId="prdplaintext">
    <w:name w:val="prdplaintext"/>
    <w:rsid w:val="007C2678"/>
  </w:style>
  <w:style w:type="paragraph" w:styleId="31">
    <w:name w:val="toc 3"/>
    <w:basedOn w:val="a"/>
    <w:next w:val="a"/>
    <w:autoRedefine/>
    <w:uiPriority w:val="39"/>
    <w:unhideWhenUsed/>
    <w:rsid w:val="007541CD"/>
    <w:pPr>
      <w:spacing w:after="100" w:line="276" w:lineRule="auto"/>
      <w:ind w:left="440"/>
    </w:pPr>
    <w:rPr>
      <w:rFonts w:ascii="Calibri" w:hAnsi="Calibri"/>
      <w:sz w:val="22"/>
      <w:szCs w:val="22"/>
    </w:rPr>
  </w:style>
  <w:style w:type="paragraph" w:styleId="40">
    <w:name w:val="toc 4"/>
    <w:basedOn w:val="a"/>
    <w:next w:val="a"/>
    <w:autoRedefine/>
    <w:uiPriority w:val="39"/>
    <w:unhideWhenUsed/>
    <w:rsid w:val="007541CD"/>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7541CD"/>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7541CD"/>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7541CD"/>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7541CD"/>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7541CD"/>
    <w:pPr>
      <w:spacing w:after="100" w:line="276" w:lineRule="auto"/>
      <w:ind w:left="1760"/>
    </w:pPr>
    <w:rPr>
      <w:rFonts w:ascii="Calibri" w:hAnsi="Calibri"/>
      <w:sz w:val="22"/>
      <w:szCs w:val="22"/>
    </w:rPr>
  </w:style>
  <w:style w:type="character" w:customStyle="1" w:styleId="30">
    <w:name w:val="Заголовок 3 Знак"/>
    <w:aliases w:val="H3 Знак,标题 3 Char Char Знак,标题 3 Char Знак,heading 3 + Indent: Left 0.25 in Знак,h3 Знак,sect1.2.3 Знак,Title3 Знак,l3 Знак,CT Знак,1.1.1.标题 3 Знак,H31 Знак,H32 Знак,H33 Знак,H34 Знак,H35 Знак,Bold Head Знак,bh Знак,Bold Head1 Знак"/>
    <w:basedOn w:val="a0"/>
    <w:link w:val="3"/>
    <w:rsid w:val="00033454"/>
    <w:rPr>
      <w:rFonts w:ascii="Arial" w:hAnsi="Arial"/>
      <w:b/>
      <w:bCs/>
      <w:sz w:val="26"/>
      <w:szCs w:val="26"/>
    </w:rPr>
  </w:style>
  <w:style w:type="character" w:customStyle="1" w:styleId="50">
    <w:name w:val="Заголовок 5 Знак"/>
    <w:aliases w:val="Table label Знак,H5 Знак,h5 Знак,l5 Знак,hm Знак,mh2 Знак,Module heading 2 Знак,Head 5 Знак,list 5 Знак,5 Знак,H5-Heading 5 Знак,Heading5 Знак,heading5 Знак,IS41 Heading 5 Знак,L5 Знак,Roman list Знак,Underavsnitt Знак,heading 5 Знак"/>
    <w:basedOn w:val="a0"/>
    <w:link w:val="5"/>
    <w:rsid w:val="00033454"/>
    <w:rPr>
      <w:b/>
      <w:bCs/>
      <w:i/>
      <w:iCs/>
      <w:sz w:val="26"/>
      <w:szCs w:val="26"/>
    </w:rPr>
  </w:style>
  <w:style w:type="character" w:customStyle="1" w:styleId="60">
    <w:name w:val="Заголовок 6 Знак"/>
    <w:aliases w:val="H6 Знак,l6 Знак"/>
    <w:basedOn w:val="a0"/>
    <w:link w:val="6"/>
    <w:rsid w:val="00033454"/>
    <w:rPr>
      <w:b/>
      <w:bCs/>
      <w:sz w:val="22"/>
      <w:szCs w:val="22"/>
    </w:rPr>
  </w:style>
  <w:style w:type="character" w:customStyle="1" w:styleId="70">
    <w:name w:val="Заголовок 7 Знак"/>
    <w:basedOn w:val="a0"/>
    <w:link w:val="7"/>
    <w:rsid w:val="00033454"/>
    <w:rPr>
      <w:sz w:val="24"/>
      <w:szCs w:val="24"/>
    </w:rPr>
  </w:style>
  <w:style w:type="character" w:customStyle="1" w:styleId="80">
    <w:name w:val="Заголовок 8 Знак"/>
    <w:aliases w:val="Annex Знак,Appendix Знак,tt Знак,tt1 Знак,z Знак,z1 Знак,Legal Level 1.1.1. Знак,Body Text 7 Знак,heading 8 Знак"/>
    <w:basedOn w:val="a0"/>
    <w:link w:val="8"/>
    <w:rsid w:val="00033454"/>
    <w:rPr>
      <w:i/>
      <w:iCs/>
      <w:sz w:val="24"/>
      <w:szCs w:val="24"/>
    </w:rPr>
  </w:style>
  <w:style w:type="character" w:customStyle="1" w:styleId="90">
    <w:name w:val="Заголовок 9 Знак"/>
    <w:basedOn w:val="a0"/>
    <w:link w:val="9"/>
    <w:rsid w:val="00033454"/>
    <w:rPr>
      <w:rFonts w:ascii="Arial" w:hAnsi="Arial"/>
      <w:sz w:val="22"/>
      <w:szCs w:val="22"/>
    </w:rPr>
  </w:style>
  <w:style w:type="paragraph" w:styleId="af1">
    <w:name w:val="Plain Text"/>
    <w:basedOn w:val="a"/>
    <w:link w:val="af2"/>
    <w:uiPriority w:val="99"/>
    <w:unhideWhenUsed/>
    <w:rsid w:val="004E78A6"/>
    <w:rPr>
      <w:rFonts w:ascii="Consolas" w:eastAsia="Calibri" w:hAnsi="Consolas"/>
      <w:sz w:val="21"/>
      <w:szCs w:val="21"/>
      <w:lang w:eastAsia="en-US"/>
    </w:rPr>
  </w:style>
  <w:style w:type="character" w:customStyle="1" w:styleId="af2">
    <w:name w:val="Текст Знак"/>
    <w:basedOn w:val="a0"/>
    <w:link w:val="af1"/>
    <w:uiPriority w:val="99"/>
    <w:rsid w:val="004E78A6"/>
    <w:rPr>
      <w:rFonts w:ascii="Consolas" w:eastAsia="Calibri" w:hAnsi="Consolas"/>
      <w:sz w:val="21"/>
      <w:szCs w:val="21"/>
      <w:lang w:eastAsia="en-US"/>
    </w:rPr>
  </w:style>
  <w:style w:type="character" w:customStyle="1" w:styleId="apple-converted-space">
    <w:name w:val="apple-converted-space"/>
    <w:basedOn w:val="a0"/>
    <w:rsid w:val="00926226"/>
  </w:style>
  <w:style w:type="paragraph" w:styleId="af3">
    <w:name w:val="No Spacing"/>
    <w:uiPriority w:val="1"/>
    <w:qFormat/>
    <w:rsid w:val="00A873AC"/>
    <w:rPr>
      <w:rFonts w:asciiTheme="minorHAnsi" w:eastAsiaTheme="minorEastAsia" w:hAnsiTheme="minorHAnsi" w:cstheme="minorBidi"/>
      <w:sz w:val="22"/>
      <w:szCs w:val="22"/>
    </w:rPr>
  </w:style>
  <w:style w:type="character" w:customStyle="1" w:styleId="w">
    <w:name w:val="w"/>
    <w:basedOn w:val="a0"/>
    <w:rsid w:val="00B57E77"/>
  </w:style>
  <w:style w:type="paragraph" w:customStyle="1" w:styleId="13">
    <w:name w:val="заголовок 1"/>
    <w:basedOn w:val="a"/>
    <w:next w:val="a"/>
    <w:rsid w:val="00E9273C"/>
    <w:pPr>
      <w:keepNext/>
      <w:spacing w:before="240" w:after="60"/>
    </w:pPr>
    <w:rPr>
      <w:rFonts w:ascii="Arial" w:hAnsi="Arial"/>
      <w:b/>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884127">
      <w:bodyDiv w:val="1"/>
      <w:marLeft w:val="0"/>
      <w:marRight w:val="0"/>
      <w:marTop w:val="0"/>
      <w:marBottom w:val="0"/>
      <w:divBdr>
        <w:top w:val="none" w:sz="0" w:space="0" w:color="auto"/>
        <w:left w:val="none" w:sz="0" w:space="0" w:color="auto"/>
        <w:bottom w:val="none" w:sz="0" w:space="0" w:color="auto"/>
        <w:right w:val="none" w:sz="0" w:space="0" w:color="auto"/>
      </w:divBdr>
    </w:div>
    <w:div w:id="660160531">
      <w:bodyDiv w:val="1"/>
      <w:marLeft w:val="0"/>
      <w:marRight w:val="0"/>
      <w:marTop w:val="0"/>
      <w:marBottom w:val="0"/>
      <w:divBdr>
        <w:top w:val="none" w:sz="0" w:space="0" w:color="auto"/>
        <w:left w:val="none" w:sz="0" w:space="0" w:color="auto"/>
        <w:bottom w:val="none" w:sz="0" w:space="0" w:color="auto"/>
        <w:right w:val="none" w:sz="0" w:space="0" w:color="auto"/>
      </w:divBdr>
    </w:div>
    <w:div w:id="661273490">
      <w:bodyDiv w:val="1"/>
      <w:marLeft w:val="0"/>
      <w:marRight w:val="0"/>
      <w:marTop w:val="0"/>
      <w:marBottom w:val="0"/>
      <w:divBdr>
        <w:top w:val="none" w:sz="0" w:space="0" w:color="auto"/>
        <w:left w:val="none" w:sz="0" w:space="0" w:color="auto"/>
        <w:bottom w:val="none" w:sz="0" w:space="0" w:color="auto"/>
        <w:right w:val="none" w:sz="0" w:space="0" w:color="auto"/>
      </w:divBdr>
    </w:div>
    <w:div w:id="987321316">
      <w:bodyDiv w:val="1"/>
      <w:marLeft w:val="0"/>
      <w:marRight w:val="0"/>
      <w:marTop w:val="0"/>
      <w:marBottom w:val="0"/>
      <w:divBdr>
        <w:top w:val="none" w:sz="0" w:space="0" w:color="auto"/>
        <w:left w:val="none" w:sz="0" w:space="0" w:color="auto"/>
        <w:bottom w:val="none" w:sz="0" w:space="0" w:color="auto"/>
        <w:right w:val="none" w:sz="0" w:space="0" w:color="auto"/>
      </w:divBdr>
    </w:div>
    <w:div w:id="1513301485">
      <w:bodyDiv w:val="1"/>
      <w:marLeft w:val="0"/>
      <w:marRight w:val="0"/>
      <w:marTop w:val="0"/>
      <w:marBottom w:val="0"/>
      <w:divBdr>
        <w:top w:val="none" w:sz="0" w:space="0" w:color="auto"/>
        <w:left w:val="none" w:sz="0" w:space="0" w:color="auto"/>
        <w:bottom w:val="none" w:sz="0" w:space="0" w:color="auto"/>
        <w:right w:val="none" w:sz="0" w:space="0" w:color="auto"/>
      </w:divBdr>
    </w:div>
    <w:div w:id="1753312616">
      <w:bodyDiv w:val="1"/>
      <w:marLeft w:val="0"/>
      <w:marRight w:val="0"/>
      <w:marTop w:val="0"/>
      <w:marBottom w:val="0"/>
      <w:divBdr>
        <w:top w:val="none" w:sz="0" w:space="0" w:color="auto"/>
        <w:left w:val="none" w:sz="0" w:space="0" w:color="auto"/>
        <w:bottom w:val="none" w:sz="0" w:space="0" w:color="auto"/>
        <w:right w:val="none" w:sz="0" w:space="0" w:color="auto"/>
      </w:divBdr>
    </w:div>
    <w:div w:id="1797331687">
      <w:bodyDiv w:val="1"/>
      <w:marLeft w:val="0"/>
      <w:marRight w:val="0"/>
      <w:marTop w:val="0"/>
      <w:marBottom w:val="0"/>
      <w:divBdr>
        <w:top w:val="none" w:sz="0" w:space="0" w:color="auto"/>
        <w:left w:val="none" w:sz="0" w:space="0" w:color="auto"/>
        <w:bottom w:val="none" w:sz="0" w:space="0" w:color="auto"/>
        <w:right w:val="none" w:sz="0" w:space="0" w:color="auto"/>
      </w:divBdr>
    </w:div>
    <w:div w:id="1918398682">
      <w:bodyDiv w:val="1"/>
      <w:marLeft w:val="0"/>
      <w:marRight w:val="0"/>
      <w:marTop w:val="0"/>
      <w:marBottom w:val="0"/>
      <w:divBdr>
        <w:top w:val="none" w:sz="0" w:space="0" w:color="auto"/>
        <w:left w:val="none" w:sz="0" w:space="0" w:color="auto"/>
        <w:bottom w:val="none" w:sz="0" w:space="0" w:color="auto"/>
        <w:right w:val="none" w:sz="0" w:space="0" w:color="auto"/>
      </w:divBdr>
    </w:div>
    <w:div w:id="2025399774">
      <w:bodyDiv w:val="1"/>
      <w:marLeft w:val="0"/>
      <w:marRight w:val="0"/>
      <w:marTop w:val="0"/>
      <w:marBottom w:val="0"/>
      <w:divBdr>
        <w:top w:val="none" w:sz="0" w:space="0" w:color="auto"/>
        <w:left w:val="none" w:sz="0" w:space="0" w:color="auto"/>
        <w:bottom w:val="none" w:sz="0" w:space="0" w:color="auto"/>
        <w:right w:val="none" w:sz="0" w:space="0" w:color="auto"/>
      </w:divBdr>
    </w:div>
    <w:div w:id="211616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97A5C-56FC-4BAF-8230-9C71DBB5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307</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"Казахтелеком"</Company>
  <LinksUpToDate>false</LinksUpToDate>
  <CharactersWithSpaces>2053</CharactersWithSpaces>
  <SharedDoc>false</SharedDoc>
  <HLinks>
    <vt:vector size="372" baseType="variant">
      <vt:variant>
        <vt:i4>1703984</vt:i4>
      </vt:variant>
      <vt:variant>
        <vt:i4>368</vt:i4>
      </vt:variant>
      <vt:variant>
        <vt:i4>0</vt:i4>
      </vt:variant>
      <vt:variant>
        <vt:i4>5</vt:i4>
      </vt:variant>
      <vt:variant>
        <vt:lpwstr/>
      </vt:variant>
      <vt:variant>
        <vt:lpwstr>_Toc385242254</vt:lpwstr>
      </vt:variant>
      <vt:variant>
        <vt:i4>1703984</vt:i4>
      </vt:variant>
      <vt:variant>
        <vt:i4>362</vt:i4>
      </vt:variant>
      <vt:variant>
        <vt:i4>0</vt:i4>
      </vt:variant>
      <vt:variant>
        <vt:i4>5</vt:i4>
      </vt:variant>
      <vt:variant>
        <vt:lpwstr/>
      </vt:variant>
      <vt:variant>
        <vt:lpwstr>_Toc385242253</vt:lpwstr>
      </vt:variant>
      <vt:variant>
        <vt:i4>1703984</vt:i4>
      </vt:variant>
      <vt:variant>
        <vt:i4>356</vt:i4>
      </vt:variant>
      <vt:variant>
        <vt:i4>0</vt:i4>
      </vt:variant>
      <vt:variant>
        <vt:i4>5</vt:i4>
      </vt:variant>
      <vt:variant>
        <vt:lpwstr/>
      </vt:variant>
      <vt:variant>
        <vt:lpwstr>_Toc385242252</vt:lpwstr>
      </vt:variant>
      <vt:variant>
        <vt:i4>1703984</vt:i4>
      </vt:variant>
      <vt:variant>
        <vt:i4>350</vt:i4>
      </vt:variant>
      <vt:variant>
        <vt:i4>0</vt:i4>
      </vt:variant>
      <vt:variant>
        <vt:i4>5</vt:i4>
      </vt:variant>
      <vt:variant>
        <vt:lpwstr/>
      </vt:variant>
      <vt:variant>
        <vt:lpwstr>_Toc385242251</vt:lpwstr>
      </vt:variant>
      <vt:variant>
        <vt:i4>1703984</vt:i4>
      </vt:variant>
      <vt:variant>
        <vt:i4>344</vt:i4>
      </vt:variant>
      <vt:variant>
        <vt:i4>0</vt:i4>
      </vt:variant>
      <vt:variant>
        <vt:i4>5</vt:i4>
      </vt:variant>
      <vt:variant>
        <vt:lpwstr/>
      </vt:variant>
      <vt:variant>
        <vt:lpwstr>_Toc385242250</vt:lpwstr>
      </vt:variant>
      <vt:variant>
        <vt:i4>1769520</vt:i4>
      </vt:variant>
      <vt:variant>
        <vt:i4>338</vt:i4>
      </vt:variant>
      <vt:variant>
        <vt:i4>0</vt:i4>
      </vt:variant>
      <vt:variant>
        <vt:i4>5</vt:i4>
      </vt:variant>
      <vt:variant>
        <vt:lpwstr/>
      </vt:variant>
      <vt:variant>
        <vt:lpwstr>_Toc385242249</vt:lpwstr>
      </vt:variant>
      <vt:variant>
        <vt:i4>1769520</vt:i4>
      </vt:variant>
      <vt:variant>
        <vt:i4>332</vt:i4>
      </vt:variant>
      <vt:variant>
        <vt:i4>0</vt:i4>
      </vt:variant>
      <vt:variant>
        <vt:i4>5</vt:i4>
      </vt:variant>
      <vt:variant>
        <vt:lpwstr/>
      </vt:variant>
      <vt:variant>
        <vt:lpwstr>_Toc385242248</vt:lpwstr>
      </vt:variant>
      <vt:variant>
        <vt:i4>1769520</vt:i4>
      </vt:variant>
      <vt:variant>
        <vt:i4>326</vt:i4>
      </vt:variant>
      <vt:variant>
        <vt:i4>0</vt:i4>
      </vt:variant>
      <vt:variant>
        <vt:i4>5</vt:i4>
      </vt:variant>
      <vt:variant>
        <vt:lpwstr/>
      </vt:variant>
      <vt:variant>
        <vt:lpwstr>_Toc385242247</vt:lpwstr>
      </vt:variant>
      <vt:variant>
        <vt:i4>1769520</vt:i4>
      </vt:variant>
      <vt:variant>
        <vt:i4>320</vt:i4>
      </vt:variant>
      <vt:variant>
        <vt:i4>0</vt:i4>
      </vt:variant>
      <vt:variant>
        <vt:i4>5</vt:i4>
      </vt:variant>
      <vt:variant>
        <vt:lpwstr/>
      </vt:variant>
      <vt:variant>
        <vt:lpwstr>_Toc385242246</vt:lpwstr>
      </vt:variant>
      <vt:variant>
        <vt:i4>1769520</vt:i4>
      </vt:variant>
      <vt:variant>
        <vt:i4>314</vt:i4>
      </vt:variant>
      <vt:variant>
        <vt:i4>0</vt:i4>
      </vt:variant>
      <vt:variant>
        <vt:i4>5</vt:i4>
      </vt:variant>
      <vt:variant>
        <vt:lpwstr/>
      </vt:variant>
      <vt:variant>
        <vt:lpwstr>_Toc385242245</vt:lpwstr>
      </vt:variant>
      <vt:variant>
        <vt:i4>1769520</vt:i4>
      </vt:variant>
      <vt:variant>
        <vt:i4>308</vt:i4>
      </vt:variant>
      <vt:variant>
        <vt:i4>0</vt:i4>
      </vt:variant>
      <vt:variant>
        <vt:i4>5</vt:i4>
      </vt:variant>
      <vt:variant>
        <vt:lpwstr/>
      </vt:variant>
      <vt:variant>
        <vt:lpwstr>_Toc385242244</vt:lpwstr>
      </vt:variant>
      <vt:variant>
        <vt:i4>1769520</vt:i4>
      </vt:variant>
      <vt:variant>
        <vt:i4>302</vt:i4>
      </vt:variant>
      <vt:variant>
        <vt:i4>0</vt:i4>
      </vt:variant>
      <vt:variant>
        <vt:i4>5</vt:i4>
      </vt:variant>
      <vt:variant>
        <vt:lpwstr/>
      </vt:variant>
      <vt:variant>
        <vt:lpwstr>_Toc385242243</vt:lpwstr>
      </vt:variant>
      <vt:variant>
        <vt:i4>1769520</vt:i4>
      </vt:variant>
      <vt:variant>
        <vt:i4>296</vt:i4>
      </vt:variant>
      <vt:variant>
        <vt:i4>0</vt:i4>
      </vt:variant>
      <vt:variant>
        <vt:i4>5</vt:i4>
      </vt:variant>
      <vt:variant>
        <vt:lpwstr/>
      </vt:variant>
      <vt:variant>
        <vt:lpwstr>_Toc385242242</vt:lpwstr>
      </vt:variant>
      <vt:variant>
        <vt:i4>1769520</vt:i4>
      </vt:variant>
      <vt:variant>
        <vt:i4>290</vt:i4>
      </vt:variant>
      <vt:variant>
        <vt:i4>0</vt:i4>
      </vt:variant>
      <vt:variant>
        <vt:i4>5</vt:i4>
      </vt:variant>
      <vt:variant>
        <vt:lpwstr/>
      </vt:variant>
      <vt:variant>
        <vt:lpwstr>_Toc385242241</vt:lpwstr>
      </vt:variant>
      <vt:variant>
        <vt:i4>1769520</vt:i4>
      </vt:variant>
      <vt:variant>
        <vt:i4>284</vt:i4>
      </vt:variant>
      <vt:variant>
        <vt:i4>0</vt:i4>
      </vt:variant>
      <vt:variant>
        <vt:i4>5</vt:i4>
      </vt:variant>
      <vt:variant>
        <vt:lpwstr/>
      </vt:variant>
      <vt:variant>
        <vt:lpwstr>_Toc385242240</vt:lpwstr>
      </vt:variant>
      <vt:variant>
        <vt:i4>1835056</vt:i4>
      </vt:variant>
      <vt:variant>
        <vt:i4>278</vt:i4>
      </vt:variant>
      <vt:variant>
        <vt:i4>0</vt:i4>
      </vt:variant>
      <vt:variant>
        <vt:i4>5</vt:i4>
      </vt:variant>
      <vt:variant>
        <vt:lpwstr/>
      </vt:variant>
      <vt:variant>
        <vt:lpwstr>_Toc385242239</vt:lpwstr>
      </vt:variant>
      <vt:variant>
        <vt:i4>1835056</vt:i4>
      </vt:variant>
      <vt:variant>
        <vt:i4>272</vt:i4>
      </vt:variant>
      <vt:variant>
        <vt:i4>0</vt:i4>
      </vt:variant>
      <vt:variant>
        <vt:i4>5</vt:i4>
      </vt:variant>
      <vt:variant>
        <vt:lpwstr/>
      </vt:variant>
      <vt:variant>
        <vt:lpwstr>_Toc385242238</vt:lpwstr>
      </vt:variant>
      <vt:variant>
        <vt:i4>1835056</vt:i4>
      </vt:variant>
      <vt:variant>
        <vt:i4>266</vt:i4>
      </vt:variant>
      <vt:variant>
        <vt:i4>0</vt:i4>
      </vt:variant>
      <vt:variant>
        <vt:i4>5</vt:i4>
      </vt:variant>
      <vt:variant>
        <vt:lpwstr/>
      </vt:variant>
      <vt:variant>
        <vt:lpwstr>_Toc385242237</vt:lpwstr>
      </vt:variant>
      <vt:variant>
        <vt:i4>1835056</vt:i4>
      </vt:variant>
      <vt:variant>
        <vt:i4>260</vt:i4>
      </vt:variant>
      <vt:variant>
        <vt:i4>0</vt:i4>
      </vt:variant>
      <vt:variant>
        <vt:i4>5</vt:i4>
      </vt:variant>
      <vt:variant>
        <vt:lpwstr/>
      </vt:variant>
      <vt:variant>
        <vt:lpwstr>_Toc385242236</vt:lpwstr>
      </vt:variant>
      <vt:variant>
        <vt:i4>1835056</vt:i4>
      </vt:variant>
      <vt:variant>
        <vt:i4>254</vt:i4>
      </vt:variant>
      <vt:variant>
        <vt:i4>0</vt:i4>
      </vt:variant>
      <vt:variant>
        <vt:i4>5</vt:i4>
      </vt:variant>
      <vt:variant>
        <vt:lpwstr/>
      </vt:variant>
      <vt:variant>
        <vt:lpwstr>_Toc385242235</vt:lpwstr>
      </vt:variant>
      <vt:variant>
        <vt:i4>1835056</vt:i4>
      </vt:variant>
      <vt:variant>
        <vt:i4>248</vt:i4>
      </vt:variant>
      <vt:variant>
        <vt:i4>0</vt:i4>
      </vt:variant>
      <vt:variant>
        <vt:i4>5</vt:i4>
      </vt:variant>
      <vt:variant>
        <vt:lpwstr/>
      </vt:variant>
      <vt:variant>
        <vt:lpwstr>_Toc385242234</vt:lpwstr>
      </vt:variant>
      <vt:variant>
        <vt:i4>1835056</vt:i4>
      </vt:variant>
      <vt:variant>
        <vt:i4>242</vt:i4>
      </vt:variant>
      <vt:variant>
        <vt:i4>0</vt:i4>
      </vt:variant>
      <vt:variant>
        <vt:i4>5</vt:i4>
      </vt:variant>
      <vt:variant>
        <vt:lpwstr/>
      </vt:variant>
      <vt:variant>
        <vt:lpwstr>_Toc385242233</vt:lpwstr>
      </vt:variant>
      <vt:variant>
        <vt:i4>1835056</vt:i4>
      </vt:variant>
      <vt:variant>
        <vt:i4>236</vt:i4>
      </vt:variant>
      <vt:variant>
        <vt:i4>0</vt:i4>
      </vt:variant>
      <vt:variant>
        <vt:i4>5</vt:i4>
      </vt:variant>
      <vt:variant>
        <vt:lpwstr/>
      </vt:variant>
      <vt:variant>
        <vt:lpwstr>_Toc385242232</vt:lpwstr>
      </vt:variant>
      <vt:variant>
        <vt:i4>1835056</vt:i4>
      </vt:variant>
      <vt:variant>
        <vt:i4>230</vt:i4>
      </vt:variant>
      <vt:variant>
        <vt:i4>0</vt:i4>
      </vt:variant>
      <vt:variant>
        <vt:i4>5</vt:i4>
      </vt:variant>
      <vt:variant>
        <vt:lpwstr/>
      </vt:variant>
      <vt:variant>
        <vt:lpwstr>_Toc385242230</vt:lpwstr>
      </vt:variant>
      <vt:variant>
        <vt:i4>1900592</vt:i4>
      </vt:variant>
      <vt:variant>
        <vt:i4>224</vt:i4>
      </vt:variant>
      <vt:variant>
        <vt:i4>0</vt:i4>
      </vt:variant>
      <vt:variant>
        <vt:i4>5</vt:i4>
      </vt:variant>
      <vt:variant>
        <vt:lpwstr/>
      </vt:variant>
      <vt:variant>
        <vt:lpwstr>_Toc385242229</vt:lpwstr>
      </vt:variant>
      <vt:variant>
        <vt:i4>1900592</vt:i4>
      </vt:variant>
      <vt:variant>
        <vt:i4>218</vt:i4>
      </vt:variant>
      <vt:variant>
        <vt:i4>0</vt:i4>
      </vt:variant>
      <vt:variant>
        <vt:i4>5</vt:i4>
      </vt:variant>
      <vt:variant>
        <vt:lpwstr/>
      </vt:variant>
      <vt:variant>
        <vt:lpwstr>_Toc385242228</vt:lpwstr>
      </vt:variant>
      <vt:variant>
        <vt:i4>1900592</vt:i4>
      </vt:variant>
      <vt:variant>
        <vt:i4>212</vt:i4>
      </vt:variant>
      <vt:variant>
        <vt:i4>0</vt:i4>
      </vt:variant>
      <vt:variant>
        <vt:i4>5</vt:i4>
      </vt:variant>
      <vt:variant>
        <vt:lpwstr/>
      </vt:variant>
      <vt:variant>
        <vt:lpwstr>_Toc385242227</vt:lpwstr>
      </vt:variant>
      <vt:variant>
        <vt:i4>1900592</vt:i4>
      </vt:variant>
      <vt:variant>
        <vt:i4>206</vt:i4>
      </vt:variant>
      <vt:variant>
        <vt:i4>0</vt:i4>
      </vt:variant>
      <vt:variant>
        <vt:i4>5</vt:i4>
      </vt:variant>
      <vt:variant>
        <vt:lpwstr/>
      </vt:variant>
      <vt:variant>
        <vt:lpwstr>_Toc385242226</vt:lpwstr>
      </vt:variant>
      <vt:variant>
        <vt:i4>1900592</vt:i4>
      </vt:variant>
      <vt:variant>
        <vt:i4>200</vt:i4>
      </vt:variant>
      <vt:variant>
        <vt:i4>0</vt:i4>
      </vt:variant>
      <vt:variant>
        <vt:i4>5</vt:i4>
      </vt:variant>
      <vt:variant>
        <vt:lpwstr/>
      </vt:variant>
      <vt:variant>
        <vt:lpwstr>_Toc385242224</vt:lpwstr>
      </vt:variant>
      <vt:variant>
        <vt:i4>1900592</vt:i4>
      </vt:variant>
      <vt:variant>
        <vt:i4>194</vt:i4>
      </vt:variant>
      <vt:variant>
        <vt:i4>0</vt:i4>
      </vt:variant>
      <vt:variant>
        <vt:i4>5</vt:i4>
      </vt:variant>
      <vt:variant>
        <vt:lpwstr/>
      </vt:variant>
      <vt:variant>
        <vt:lpwstr>_Toc385242222</vt:lpwstr>
      </vt:variant>
      <vt:variant>
        <vt:i4>1900592</vt:i4>
      </vt:variant>
      <vt:variant>
        <vt:i4>188</vt:i4>
      </vt:variant>
      <vt:variant>
        <vt:i4>0</vt:i4>
      </vt:variant>
      <vt:variant>
        <vt:i4>5</vt:i4>
      </vt:variant>
      <vt:variant>
        <vt:lpwstr/>
      </vt:variant>
      <vt:variant>
        <vt:lpwstr>_Toc385242220</vt:lpwstr>
      </vt:variant>
      <vt:variant>
        <vt:i4>1966128</vt:i4>
      </vt:variant>
      <vt:variant>
        <vt:i4>182</vt:i4>
      </vt:variant>
      <vt:variant>
        <vt:i4>0</vt:i4>
      </vt:variant>
      <vt:variant>
        <vt:i4>5</vt:i4>
      </vt:variant>
      <vt:variant>
        <vt:lpwstr/>
      </vt:variant>
      <vt:variant>
        <vt:lpwstr>_Toc385242218</vt:lpwstr>
      </vt:variant>
      <vt:variant>
        <vt:i4>1966128</vt:i4>
      </vt:variant>
      <vt:variant>
        <vt:i4>176</vt:i4>
      </vt:variant>
      <vt:variant>
        <vt:i4>0</vt:i4>
      </vt:variant>
      <vt:variant>
        <vt:i4>5</vt:i4>
      </vt:variant>
      <vt:variant>
        <vt:lpwstr/>
      </vt:variant>
      <vt:variant>
        <vt:lpwstr>_Toc385242216</vt:lpwstr>
      </vt:variant>
      <vt:variant>
        <vt:i4>1966128</vt:i4>
      </vt:variant>
      <vt:variant>
        <vt:i4>170</vt:i4>
      </vt:variant>
      <vt:variant>
        <vt:i4>0</vt:i4>
      </vt:variant>
      <vt:variant>
        <vt:i4>5</vt:i4>
      </vt:variant>
      <vt:variant>
        <vt:lpwstr/>
      </vt:variant>
      <vt:variant>
        <vt:lpwstr>_Toc385242214</vt:lpwstr>
      </vt:variant>
      <vt:variant>
        <vt:i4>1966128</vt:i4>
      </vt:variant>
      <vt:variant>
        <vt:i4>164</vt:i4>
      </vt:variant>
      <vt:variant>
        <vt:i4>0</vt:i4>
      </vt:variant>
      <vt:variant>
        <vt:i4>5</vt:i4>
      </vt:variant>
      <vt:variant>
        <vt:lpwstr/>
      </vt:variant>
      <vt:variant>
        <vt:lpwstr>_Toc385242212</vt:lpwstr>
      </vt:variant>
      <vt:variant>
        <vt:i4>1966128</vt:i4>
      </vt:variant>
      <vt:variant>
        <vt:i4>158</vt:i4>
      </vt:variant>
      <vt:variant>
        <vt:i4>0</vt:i4>
      </vt:variant>
      <vt:variant>
        <vt:i4>5</vt:i4>
      </vt:variant>
      <vt:variant>
        <vt:lpwstr/>
      </vt:variant>
      <vt:variant>
        <vt:lpwstr>_Toc385242211</vt:lpwstr>
      </vt:variant>
      <vt:variant>
        <vt:i4>2031664</vt:i4>
      </vt:variant>
      <vt:variant>
        <vt:i4>152</vt:i4>
      </vt:variant>
      <vt:variant>
        <vt:i4>0</vt:i4>
      </vt:variant>
      <vt:variant>
        <vt:i4>5</vt:i4>
      </vt:variant>
      <vt:variant>
        <vt:lpwstr/>
      </vt:variant>
      <vt:variant>
        <vt:lpwstr>_Toc385242209</vt:lpwstr>
      </vt:variant>
      <vt:variant>
        <vt:i4>2031664</vt:i4>
      </vt:variant>
      <vt:variant>
        <vt:i4>146</vt:i4>
      </vt:variant>
      <vt:variant>
        <vt:i4>0</vt:i4>
      </vt:variant>
      <vt:variant>
        <vt:i4>5</vt:i4>
      </vt:variant>
      <vt:variant>
        <vt:lpwstr/>
      </vt:variant>
      <vt:variant>
        <vt:lpwstr>_Toc385242207</vt:lpwstr>
      </vt:variant>
      <vt:variant>
        <vt:i4>2031664</vt:i4>
      </vt:variant>
      <vt:variant>
        <vt:i4>140</vt:i4>
      </vt:variant>
      <vt:variant>
        <vt:i4>0</vt:i4>
      </vt:variant>
      <vt:variant>
        <vt:i4>5</vt:i4>
      </vt:variant>
      <vt:variant>
        <vt:lpwstr/>
      </vt:variant>
      <vt:variant>
        <vt:lpwstr>_Toc385242205</vt:lpwstr>
      </vt:variant>
      <vt:variant>
        <vt:i4>2031664</vt:i4>
      </vt:variant>
      <vt:variant>
        <vt:i4>134</vt:i4>
      </vt:variant>
      <vt:variant>
        <vt:i4>0</vt:i4>
      </vt:variant>
      <vt:variant>
        <vt:i4>5</vt:i4>
      </vt:variant>
      <vt:variant>
        <vt:lpwstr/>
      </vt:variant>
      <vt:variant>
        <vt:lpwstr>_Toc385242203</vt:lpwstr>
      </vt:variant>
      <vt:variant>
        <vt:i4>2031664</vt:i4>
      </vt:variant>
      <vt:variant>
        <vt:i4>128</vt:i4>
      </vt:variant>
      <vt:variant>
        <vt:i4>0</vt:i4>
      </vt:variant>
      <vt:variant>
        <vt:i4>5</vt:i4>
      </vt:variant>
      <vt:variant>
        <vt:lpwstr/>
      </vt:variant>
      <vt:variant>
        <vt:lpwstr>_Toc385242201</vt:lpwstr>
      </vt:variant>
      <vt:variant>
        <vt:i4>1441843</vt:i4>
      </vt:variant>
      <vt:variant>
        <vt:i4>122</vt:i4>
      </vt:variant>
      <vt:variant>
        <vt:i4>0</vt:i4>
      </vt:variant>
      <vt:variant>
        <vt:i4>5</vt:i4>
      </vt:variant>
      <vt:variant>
        <vt:lpwstr/>
      </vt:variant>
      <vt:variant>
        <vt:lpwstr>_Toc385242199</vt:lpwstr>
      </vt:variant>
      <vt:variant>
        <vt:i4>1441843</vt:i4>
      </vt:variant>
      <vt:variant>
        <vt:i4>116</vt:i4>
      </vt:variant>
      <vt:variant>
        <vt:i4>0</vt:i4>
      </vt:variant>
      <vt:variant>
        <vt:i4>5</vt:i4>
      </vt:variant>
      <vt:variant>
        <vt:lpwstr/>
      </vt:variant>
      <vt:variant>
        <vt:lpwstr>_Toc385242197</vt:lpwstr>
      </vt:variant>
      <vt:variant>
        <vt:i4>1441843</vt:i4>
      </vt:variant>
      <vt:variant>
        <vt:i4>110</vt:i4>
      </vt:variant>
      <vt:variant>
        <vt:i4>0</vt:i4>
      </vt:variant>
      <vt:variant>
        <vt:i4>5</vt:i4>
      </vt:variant>
      <vt:variant>
        <vt:lpwstr/>
      </vt:variant>
      <vt:variant>
        <vt:lpwstr>_Toc385242195</vt:lpwstr>
      </vt:variant>
      <vt:variant>
        <vt:i4>1441843</vt:i4>
      </vt:variant>
      <vt:variant>
        <vt:i4>104</vt:i4>
      </vt:variant>
      <vt:variant>
        <vt:i4>0</vt:i4>
      </vt:variant>
      <vt:variant>
        <vt:i4>5</vt:i4>
      </vt:variant>
      <vt:variant>
        <vt:lpwstr/>
      </vt:variant>
      <vt:variant>
        <vt:lpwstr>_Toc385242193</vt:lpwstr>
      </vt:variant>
      <vt:variant>
        <vt:i4>1441843</vt:i4>
      </vt:variant>
      <vt:variant>
        <vt:i4>98</vt:i4>
      </vt:variant>
      <vt:variant>
        <vt:i4>0</vt:i4>
      </vt:variant>
      <vt:variant>
        <vt:i4>5</vt:i4>
      </vt:variant>
      <vt:variant>
        <vt:lpwstr/>
      </vt:variant>
      <vt:variant>
        <vt:lpwstr>_Toc385242191</vt:lpwstr>
      </vt:variant>
      <vt:variant>
        <vt:i4>1507379</vt:i4>
      </vt:variant>
      <vt:variant>
        <vt:i4>92</vt:i4>
      </vt:variant>
      <vt:variant>
        <vt:i4>0</vt:i4>
      </vt:variant>
      <vt:variant>
        <vt:i4>5</vt:i4>
      </vt:variant>
      <vt:variant>
        <vt:lpwstr/>
      </vt:variant>
      <vt:variant>
        <vt:lpwstr>_Toc385242189</vt:lpwstr>
      </vt:variant>
      <vt:variant>
        <vt:i4>1507379</vt:i4>
      </vt:variant>
      <vt:variant>
        <vt:i4>86</vt:i4>
      </vt:variant>
      <vt:variant>
        <vt:i4>0</vt:i4>
      </vt:variant>
      <vt:variant>
        <vt:i4>5</vt:i4>
      </vt:variant>
      <vt:variant>
        <vt:lpwstr/>
      </vt:variant>
      <vt:variant>
        <vt:lpwstr>_Toc385242187</vt:lpwstr>
      </vt:variant>
      <vt:variant>
        <vt:i4>1507379</vt:i4>
      </vt:variant>
      <vt:variant>
        <vt:i4>80</vt:i4>
      </vt:variant>
      <vt:variant>
        <vt:i4>0</vt:i4>
      </vt:variant>
      <vt:variant>
        <vt:i4>5</vt:i4>
      </vt:variant>
      <vt:variant>
        <vt:lpwstr/>
      </vt:variant>
      <vt:variant>
        <vt:lpwstr>_Toc385242186</vt:lpwstr>
      </vt:variant>
      <vt:variant>
        <vt:i4>1507379</vt:i4>
      </vt:variant>
      <vt:variant>
        <vt:i4>74</vt:i4>
      </vt:variant>
      <vt:variant>
        <vt:i4>0</vt:i4>
      </vt:variant>
      <vt:variant>
        <vt:i4>5</vt:i4>
      </vt:variant>
      <vt:variant>
        <vt:lpwstr/>
      </vt:variant>
      <vt:variant>
        <vt:lpwstr>_Toc385242185</vt:lpwstr>
      </vt:variant>
      <vt:variant>
        <vt:i4>1507379</vt:i4>
      </vt:variant>
      <vt:variant>
        <vt:i4>68</vt:i4>
      </vt:variant>
      <vt:variant>
        <vt:i4>0</vt:i4>
      </vt:variant>
      <vt:variant>
        <vt:i4>5</vt:i4>
      </vt:variant>
      <vt:variant>
        <vt:lpwstr/>
      </vt:variant>
      <vt:variant>
        <vt:lpwstr>_Toc385242184</vt:lpwstr>
      </vt:variant>
      <vt:variant>
        <vt:i4>1507379</vt:i4>
      </vt:variant>
      <vt:variant>
        <vt:i4>62</vt:i4>
      </vt:variant>
      <vt:variant>
        <vt:i4>0</vt:i4>
      </vt:variant>
      <vt:variant>
        <vt:i4>5</vt:i4>
      </vt:variant>
      <vt:variant>
        <vt:lpwstr/>
      </vt:variant>
      <vt:variant>
        <vt:lpwstr>_Toc385242183</vt:lpwstr>
      </vt:variant>
      <vt:variant>
        <vt:i4>1507379</vt:i4>
      </vt:variant>
      <vt:variant>
        <vt:i4>56</vt:i4>
      </vt:variant>
      <vt:variant>
        <vt:i4>0</vt:i4>
      </vt:variant>
      <vt:variant>
        <vt:i4>5</vt:i4>
      </vt:variant>
      <vt:variant>
        <vt:lpwstr/>
      </vt:variant>
      <vt:variant>
        <vt:lpwstr>_Toc385242182</vt:lpwstr>
      </vt:variant>
      <vt:variant>
        <vt:i4>1507379</vt:i4>
      </vt:variant>
      <vt:variant>
        <vt:i4>50</vt:i4>
      </vt:variant>
      <vt:variant>
        <vt:i4>0</vt:i4>
      </vt:variant>
      <vt:variant>
        <vt:i4>5</vt:i4>
      </vt:variant>
      <vt:variant>
        <vt:lpwstr/>
      </vt:variant>
      <vt:variant>
        <vt:lpwstr>_Toc385242181</vt:lpwstr>
      </vt:variant>
      <vt:variant>
        <vt:i4>1507379</vt:i4>
      </vt:variant>
      <vt:variant>
        <vt:i4>44</vt:i4>
      </vt:variant>
      <vt:variant>
        <vt:i4>0</vt:i4>
      </vt:variant>
      <vt:variant>
        <vt:i4>5</vt:i4>
      </vt:variant>
      <vt:variant>
        <vt:lpwstr/>
      </vt:variant>
      <vt:variant>
        <vt:lpwstr>_Toc385242180</vt:lpwstr>
      </vt:variant>
      <vt:variant>
        <vt:i4>1572915</vt:i4>
      </vt:variant>
      <vt:variant>
        <vt:i4>38</vt:i4>
      </vt:variant>
      <vt:variant>
        <vt:i4>0</vt:i4>
      </vt:variant>
      <vt:variant>
        <vt:i4>5</vt:i4>
      </vt:variant>
      <vt:variant>
        <vt:lpwstr/>
      </vt:variant>
      <vt:variant>
        <vt:lpwstr>_Toc385242178</vt:lpwstr>
      </vt:variant>
      <vt:variant>
        <vt:i4>1572915</vt:i4>
      </vt:variant>
      <vt:variant>
        <vt:i4>32</vt:i4>
      </vt:variant>
      <vt:variant>
        <vt:i4>0</vt:i4>
      </vt:variant>
      <vt:variant>
        <vt:i4>5</vt:i4>
      </vt:variant>
      <vt:variant>
        <vt:lpwstr/>
      </vt:variant>
      <vt:variant>
        <vt:lpwstr>_Toc385242177</vt:lpwstr>
      </vt:variant>
      <vt:variant>
        <vt:i4>1572915</vt:i4>
      </vt:variant>
      <vt:variant>
        <vt:i4>26</vt:i4>
      </vt:variant>
      <vt:variant>
        <vt:i4>0</vt:i4>
      </vt:variant>
      <vt:variant>
        <vt:i4>5</vt:i4>
      </vt:variant>
      <vt:variant>
        <vt:lpwstr/>
      </vt:variant>
      <vt:variant>
        <vt:lpwstr>_Toc385242176</vt:lpwstr>
      </vt:variant>
      <vt:variant>
        <vt:i4>1572915</vt:i4>
      </vt:variant>
      <vt:variant>
        <vt:i4>20</vt:i4>
      </vt:variant>
      <vt:variant>
        <vt:i4>0</vt:i4>
      </vt:variant>
      <vt:variant>
        <vt:i4>5</vt:i4>
      </vt:variant>
      <vt:variant>
        <vt:lpwstr/>
      </vt:variant>
      <vt:variant>
        <vt:lpwstr>_Toc385242175</vt:lpwstr>
      </vt:variant>
      <vt:variant>
        <vt:i4>1572915</vt:i4>
      </vt:variant>
      <vt:variant>
        <vt:i4>14</vt:i4>
      </vt:variant>
      <vt:variant>
        <vt:i4>0</vt:i4>
      </vt:variant>
      <vt:variant>
        <vt:i4>5</vt:i4>
      </vt:variant>
      <vt:variant>
        <vt:lpwstr/>
      </vt:variant>
      <vt:variant>
        <vt:lpwstr>_Toc385242174</vt:lpwstr>
      </vt:variant>
      <vt:variant>
        <vt:i4>1572915</vt:i4>
      </vt:variant>
      <vt:variant>
        <vt:i4>8</vt:i4>
      </vt:variant>
      <vt:variant>
        <vt:i4>0</vt:i4>
      </vt:variant>
      <vt:variant>
        <vt:i4>5</vt:i4>
      </vt:variant>
      <vt:variant>
        <vt:lpwstr/>
      </vt:variant>
      <vt:variant>
        <vt:lpwstr>_Toc385242173</vt:lpwstr>
      </vt:variant>
      <vt:variant>
        <vt:i4>1572915</vt:i4>
      </vt:variant>
      <vt:variant>
        <vt:i4>2</vt:i4>
      </vt:variant>
      <vt:variant>
        <vt:i4>0</vt:i4>
      </vt:variant>
      <vt:variant>
        <vt:i4>5</vt:i4>
      </vt:variant>
      <vt:variant>
        <vt:lpwstr/>
      </vt:variant>
      <vt:variant>
        <vt:lpwstr>_Toc385242172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Амиров Ади</dc:creator>
  <cp:lastModifiedBy>Айкын</cp:lastModifiedBy>
  <cp:revision>125</cp:revision>
  <cp:lastPrinted>2009-06-05T08:04:00Z</cp:lastPrinted>
  <dcterms:created xsi:type="dcterms:W3CDTF">2018-03-28T11:07:00Z</dcterms:created>
  <dcterms:modified xsi:type="dcterms:W3CDTF">2018-06-10T11:33:00Z</dcterms:modified>
</cp:coreProperties>
</file>