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823" w:rsidRPr="00A52F0A" w:rsidRDefault="00995823" w:rsidP="00995823">
      <w:pPr>
        <w:jc w:val="center"/>
        <w:rPr>
          <w:b/>
        </w:rPr>
      </w:pPr>
      <w:r w:rsidRPr="00A52F0A">
        <w:rPr>
          <w:b/>
        </w:rPr>
        <w:t>Технические характеристики</w:t>
      </w:r>
    </w:p>
    <w:tbl>
      <w:tblPr>
        <w:tblStyle w:val="a3"/>
        <w:tblW w:w="0" w:type="auto"/>
        <w:tblLook w:val="04A0"/>
      </w:tblPr>
      <w:tblGrid>
        <w:gridCol w:w="5184"/>
        <w:gridCol w:w="4387"/>
      </w:tblGrid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>Длина пути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Не ограничено 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Грузоподъемность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Не менее 225  и не более 250 кг</w:t>
            </w:r>
          </w:p>
        </w:tc>
      </w:tr>
      <w:tr w:rsidR="00995823" w:rsidRPr="00A52F0A" w:rsidTr="00627999">
        <w:trPr>
          <w:trHeight w:val="366"/>
        </w:trPr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>Скорость подъема (перемещения)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От 0,10 до 0,15 м/</w:t>
            </w:r>
            <w:proofErr w:type="gramStart"/>
            <w:r w:rsidRPr="00A52F0A">
              <w:t>с</w:t>
            </w:r>
            <w:proofErr w:type="gramEnd"/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Привод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proofErr w:type="gramStart"/>
            <w:r w:rsidRPr="00A52F0A">
              <w:t>Электромеханический</w:t>
            </w:r>
            <w:proofErr w:type="gramEnd"/>
            <w:r w:rsidRPr="00A52F0A">
              <w:t>, фрикционный, зубчатая рейка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Электропитание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220</w:t>
            </w:r>
            <w:proofErr w:type="gramStart"/>
            <w:r w:rsidRPr="00A52F0A">
              <w:t xml:space="preserve"> В</w:t>
            </w:r>
            <w:proofErr w:type="gramEnd"/>
            <w:r w:rsidRPr="00A52F0A">
              <w:t>, 50 Гц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Мощность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Не менее 500 и не более 650 Вт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>Цепь управления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24В, 13 Ампер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Угол подъема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От 0</w:t>
            </w:r>
            <w:r w:rsidRPr="00A52F0A">
              <w:rPr>
                <w:vertAlign w:val="superscript"/>
              </w:rPr>
              <w:t>о</w:t>
            </w:r>
            <w:r w:rsidRPr="00A52F0A">
              <w:t xml:space="preserve"> до 47</w:t>
            </w:r>
            <w:r w:rsidRPr="00A52F0A">
              <w:rPr>
                <w:vertAlign w:val="superscript"/>
              </w:rPr>
              <w:t xml:space="preserve"> о</w:t>
            </w:r>
            <w:r w:rsidRPr="00A52F0A">
              <w:t xml:space="preserve"> </w:t>
            </w:r>
          </w:p>
        </w:tc>
      </w:tr>
      <w:tr w:rsidR="00995823" w:rsidRPr="00A52F0A" w:rsidTr="00627999"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Траектория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proofErr w:type="gramStart"/>
            <w:r w:rsidRPr="00A52F0A">
              <w:t>Сложная</w:t>
            </w:r>
            <w:proofErr w:type="gramEnd"/>
            <w:r w:rsidRPr="00A52F0A">
              <w:t>, с поворотами</w:t>
            </w:r>
          </w:p>
        </w:tc>
      </w:tr>
      <w:tr w:rsidR="00995823" w:rsidRPr="00A52F0A" w:rsidTr="00627999">
        <w:trPr>
          <w:trHeight w:val="281"/>
        </w:trPr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>Рабочий диапазон температур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-20</w:t>
            </w:r>
            <w:r w:rsidRPr="00A52F0A">
              <w:rPr>
                <w:vertAlign w:val="superscript"/>
              </w:rPr>
              <w:t xml:space="preserve"> о</w:t>
            </w:r>
            <w:r w:rsidRPr="00A52F0A">
              <w:t xml:space="preserve"> +40 </w:t>
            </w:r>
            <w:r w:rsidRPr="00A52F0A">
              <w:rPr>
                <w:vertAlign w:val="superscript"/>
              </w:rPr>
              <w:t>о</w:t>
            </w:r>
            <w:proofErr w:type="gramStart"/>
            <w:r w:rsidRPr="00A52F0A">
              <w:rPr>
                <w:vertAlign w:val="superscript"/>
              </w:rPr>
              <w:t xml:space="preserve"> </w:t>
            </w:r>
            <w:r w:rsidRPr="00A52F0A">
              <w:t>С</w:t>
            </w:r>
            <w:proofErr w:type="gramEnd"/>
          </w:p>
        </w:tc>
      </w:tr>
      <w:tr w:rsidR="00995823" w:rsidRPr="00A52F0A" w:rsidTr="00627999">
        <w:trPr>
          <w:trHeight w:val="281"/>
        </w:trPr>
        <w:tc>
          <w:tcPr>
            <w:tcW w:w="5495" w:type="dxa"/>
          </w:tcPr>
          <w:p w:rsidR="00995823" w:rsidRPr="00A52F0A" w:rsidRDefault="00995823" w:rsidP="00627999">
            <w:pPr>
              <w:jc w:val="center"/>
            </w:pPr>
            <w:r w:rsidRPr="00A52F0A">
              <w:t>Сторона установки на лестничном марше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Любая </w:t>
            </w:r>
          </w:p>
        </w:tc>
      </w:tr>
      <w:tr w:rsidR="00995823" w:rsidRPr="00A52F0A" w:rsidTr="00627999">
        <w:trPr>
          <w:trHeight w:val="281"/>
        </w:trPr>
        <w:tc>
          <w:tcPr>
            <w:tcW w:w="5495" w:type="dxa"/>
          </w:tcPr>
          <w:p w:rsidR="00995823" w:rsidRPr="00A52F0A" w:rsidRDefault="00995823" w:rsidP="00627999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color w:val="000000"/>
              </w:rPr>
            </w:pPr>
            <w:r w:rsidRPr="00A52F0A">
              <w:rPr>
                <w:color w:val="000000"/>
              </w:rPr>
              <w:t>Складывание/раскладывание поручней и платформы</w:t>
            </w:r>
          </w:p>
          <w:p w:rsidR="00995823" w:rsidRPr="00A52F0A" w:rsidRDefault="00995823" w:rsidP="00627999">
            <w:pPr>
              <w:tabs>
                <w:tab w:val="left" w:pos="583"/>
              </w:tabs>
            </w:pP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Автоматическое </w:t>
            </w:r>
          </w:p>
        </w:tc>
      </w:tr>
    </w:tbl>
    <w:p w:rsidR="00995823" w:rsidRPr="00A52F0A" w:rsidRDefault="00995823" w:rsidP="0099582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color w:val="000000"/>
        </w:rPr>
      </w:pPr>
      <w:proofErr w:type="gramStart"/>
      <w:r w:rsidRPr="00A52F0A">
        <w:rPr>
          <w:color w:val="000000"/>
        </w:rPr>
        <w:t>Внутренний пульт управления на гибком кабеле, ключ блокировки;</w:t>
      </w:r>
      <w:r w:rsidRPr="00A52F0A">
        <w:rPr>
          <w:rFonts w:ascii="MS Mincho" w:eastAsia="MS Mincho" w:hAnsi="MS Mincho" w:cs="MS Mincho"/>
          <w:color w:val="000000"/>
        </w:rPr>
        <w:t> </w:t>
      </w:r>
      <w:r w:rsidRPr="00A52F0A">
        <w:rPr>
          <w:color w:val="000000"/>
        </w:rPr>
        <w:t xml:space="preserve"> продолжительность работы: не менее 2 ч при </w:t>
      </w:r>
      <w:proofErr w:type="spellStart"/>
      <w:r w:rsidRPr="00A52F0A">
        <w:rPr>
          <w:color w:val="000000"/>
        </w:rPr>
        <w:t>полнои</w:t>
      </w:r>
      <w:proofErr w:type="spellEnd"/>
      <w:r w:rsidRPr="00A52F0A">
        <w:rPr>
          <w:color w:val="000000"/>
        </w:rPr>
        <w:t>̆ зарядке;</w:t>
      </w:r>
      <w:r w:rsidRPr="00A52F0A">
        <w:rPr>
          <w:rFonts w:eastAsia="MS Mincho"/>
          <w:color w:val="000000"/>
        </w:rPr>
        <w:t xml:space="preserve"> </w:t>
      </w:r>
      <w:r w:rsidRPr="00A52F0A">
        <w:rPr>
          <w:color w:val="000000"/>
        </w:rPr>
        <w:t>подзарядка аккумуляторов производится автоматически на посадочных площадках;</w:t>
      </w:r>
      <w:r w:rsidRPr="00A52F0A">
        <w:rPr>
          <w:rFonts w:ascii="MS Mincho" w:eastAsia="MS Mincho" w:hAnsi="MS Mincho" w:cs="MS Mincho"/>
          <w:color w:val="000000"/>
        </w:rPr>
        <w:t> </w:t>
      </w:r>
      <w:r w:rsidRPr="00A52F0A">
        <w:rPr>
          <w:color w:val="000000"/>
        </w:rPr>
        <w:t xml:space="preserve">верхние и нижние концевые выключатели, датчики препятствия фартуков и снизу платформы, </w:t>
      </w:r>
      <w:proofErr w:type="spellStart"/>
      <w:r w:rsidRPr="00A52F0A">
        <w:rPr>
          <w:color w:val="000000"/>
        </w:rPr>
        <w:t>аварийныи</w:t>
      </w:r>
      <w:proofErr w:type="spellEnd"/>
      <w:r w:rsidRPr="00A52F0A">
        <w:rPr>
          <w:color w:val="000000"/>
        </w:rPr>
        <w:t>̆ стоп;</w:t>
      </w:r>
      <w:r w:rsidRPr="00A52F0A">
        <w:rPr>
          <w:rFonts w:eastAsia="MS Mincho"/>
          <w:color w:val="000000"/>
        </w:rPr>
        <w:t xml:space="preserve"> </w:t>
      </w:r>
      <w:proofErr w:type="spellStart"/>
      <w:r w:rsidRPr="00A52F0A">
        <w:rPr>
          <w:color w:val="000000"/>
        </w:rPr>
        <w:t>механическии</w:t>
      </w:r>
      <w:proofErr w:type="spellEnd"/>
      <w:r w:rsidRPr="00A52F0A">
        <w:rPr>
          <w:color w:val="000000"/>
        </w:rPr>
        <w:t xml:space="preserve">̆ </w:t>
      </w:r>
      <w:proofErr w:type="spellStart"/>
      <w:r w:rsidRPr="00A52F0A">
        <w:rPr>
          <w:color w:val="000000"/>
        </w:rPr>
        <w:t>аварийныи</w:t>
      </w:r>
      <w:proofErr w:type="spellEnd"/>
      <w:r w:rsidRPr="00A52F0A">
        <w:rPr>
          <w:color w:val="000000"/>
        </w:rPr>
        <w:t>̆ тормоз;</w:t>
      </w:r>
      <w:r w:rsidRPr="00A52F0A">
        <w:rPr>
          <w:rFonts w:eastAsia="MS Mincho"/>
          <w:color w:val="000000"/>
        </w:rPr>
        <w:t xml:space="preserve"> </w:t>
      </w:r>
      <w:r w:rsidRPr="00A52F0A">
        <w:rPr>
          <w:color w:val="000000"/>
        </w:rPr>
        <w:t xml:space="preserve">возможность ручного перемещения грузонесущего </w:t>
      </w:r>
      <w:proofErr w:type="spellStart"/>
      <w:r w:rsidRPr="00A52F0A">
        <w:rPr>
          <w:color w:val="000000"/>
        </w:rPr>
        <w:t>устройства</w:t>
      </w:r>
      <w:proofErr w:type="spellEnd"/>
      <w:r w:rsidRPr="00A52F0A">
        <w:rPr>
          <w:color w:val="000000"/>
        </w:rPr>
        <w:t xml:space="preserve"> в случае разрядки аккумуляторов. </w:t>
      </w:r>
      <w:proofErr w:type="gramEnd"/>
    </w:p>
    <w:p w:rsidR="00995823" w:rsidRPr="00A52F0A" w:rsidRDefault="00995823" w:rsidP="00995823">
      <w:pPr>
        <w:jc w:val="center"/>
        <w:rPr>
          <w:b/>
        </w:rPr>
      </w:pPr>
      <w:r w:rsidRPr="00A52F0A">
        <w:rPr>
          <w:b/>
        </w:rPr>
        <w:t xml:space="preserve">Габаритные размеры </w:t>
      </w:r>
    </w:p>
    <w:tbl>
      <w:tblPr>
        <w:tblStyle w:val="a3"/>
        <w:tblW w:w="0" w:type="auto"/>
        <w:tblLook w:val="04A0"/>
      </w:tblPr>
      <w:tblGrid>
        <w:gridCol w:w="4669"/>
        <w:gridCol w:w="4670"/>
      </w:tblGrid>
      <w:tr w:rsidR="00995823" w:rsidRPr="00A52F0A" w:rsidTr="00627999">
        <w:tc>
          <w:tcPr>
            <w:tcW w:w="4669" w:type="dxa"/>
          </w:tcPr>
          <w:p w:rsidR="00995823" w:rsidRPr="00A52F0A" w:rsidRDefault="00995823" w:rsidP="00627999">
            <w:pPr>
              <w:jc w:val="center"/>
            </w:pPr>
            <w:r w:rsidRPr="00A52F0A">
              <w:t>Ширина платформы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Не более 800 мм</w:t>
            </w:r>
          </w:p>
        </w:tc>
      </w:tr>
      <w:tr w:rsidR="00995823" w:rsidRPr="00A52F0A" w:rsidTr="00627999">
        <w:tc>
          <w:tcPr>
            <w:tcW w:w="4669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Длина платформы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1000/1250 мм</w:t>
            </w:r>
          </w:p>
        </w:tc>
      </w:tr>
      <w:tr w:rsidR="00995823" w:rsidRPr="00A52F0A" w:rsidTr="00627999">
        <w:trPr>
          <w:trHeight w:val="366"/>
        </w:trPr>
        <w:tc>
          <w:tcPr>
            <w:tcW w:w="4669" w:type="dxa"/>
          </w:tcPr>
          <w:p w:rsidR="00995823" w:rsidRPr="00A52F0A" w:rsidRDefault="00995823" w:rsidP="00627999">
            <w:pPr>
              <w:jc w:val="center"/>
            </w:pPr>
            <w:r w:rsidRPr="00A52F0A">
              <w:t>Минимальная ширина в сложенном виде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Не менее 300 мм и не более 380 мм</w:t>
            </w:r>
          </w:p>
        </w:tc>
      </w:tr>
      <w:tr w:rsidR="00995823" w:rsidRPr="00A52F0A" w:rsidTr="00627999">
        <w:tc>
          <w:tcPr>
            <w:tcW w:w="4669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Максимальная ширина в разложенном виде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 w:rsidRPr="00A52F0A">
              <w:t>Не более 1100 мм</w:t>
            </w:r>
          </w:p>
        </w:tc>
      </w:tr>
      <w:tr w:rsidR="00995823" w:rsidRPr="00A52F0A" w:rsidTr="00627999">
        <w:tc>
          <w:tcPr>
            <w:tcW w:w="4669" w:type="dxa"/>
          </w:tcPr>
          <w:p w:rsidR="00995823" w:rsidRPr="00A52F0A" w:rsidRDefault="00995823" w:rsidP="00627999">
            <w:pPr>
              <w:jc w:val="center"/>
            </w:pPr>
            <w:r w:rsidRPr="00A52F0A">
              <w:t xml:space="preserve">Минимальная ширина лестничного марша </w:t>
            </w:r>
          </w:p>
        </w:tc>
        <w:tc>
          <w:tcPr>
            <w:tcW w:w="4670" w:type="dxa"/>
          </w:tcPr>
          <w:p w:rsidR="00995823" w:rsidRPr="00A52F0A" w:rsidRDefault="00995823" w:rsidP="00627999">
            <w:pPr>
              <w:jc w:val="center"/>
            </w:pPr>
            <w:r>
              <w:t>1200мм /</w:t>
            </w:r>
            <w:r w:rsidRPr="00A52F0A">
              <w:t>1300 мм</w:t>
            </w:r>
          </w:p>
        </w:tc>
      </w:tr>
    </w:tbl>
    <w:p w:rsidR="00995823" w:rsidRPr="00A52F0A" w:rsidRDefault="00995823" w:rsidP="00995823">
      <w:pPr>
        <w:jc w:val="center"/>
        <w:rPr>
          <w:b/>
        </w:rPr>
      </w:pPr>
    </w:p>
    <w:p w:rsidR="00995823" w:rsidRPr="00A52F0A" w:rsidRDefault="00995823" w:rsidP="00995823">
      <w:pPr>
        <w:jc w:val="center"/>
        <w:rPr>
          <w:b/>
        </w:rPr>
      </w:pPr>
      <w:r w:rsidRPr="00A52F0A">
        <w:rPr>
          <w:b/>
        </w:rPr>
        <w:t>Качественные характеристики</w:t>
      </w:r>
    </w:p>
    <w:p w:rsidR="00995823" w:rsidRPr="00A52F0A" w:rsidRDefault="00995823" w:rsidP="00995823">
      <w:pPr>
        <w:jc w:val="both"/>
      </w:pPr>
      <w:r w:rsidRPr="00A52F0A">
        <w:t xml:space="preserve">Подъёмное устройство для перемещения инвалидов в креслах-колясках используется как внутри, так и снаружи зданий. Оснащено надёжным крепёжным устройством для коляски и ремнём безопасности для пассажира, регулируемым по длине. Конструкция подъемника разборная, требующая мало места для хранения. Управление лестничным гусеничным подъёмным устройством осуществляется одним сопровождающим лицом. Лестничное гусеничное подъёмное устройство (в комплекте с платформой) подходит к большинству кресел-колясок. Подъёмное устройство на горизонтальных участках вне лестницы  перемещается посредством качения на роликах, без включения мотора и расхода заряда аккумуляторных батарей. </w:t>
      </w:r>
    </w:p>
    <w:p w:rsidR="00995823" w:rsidRPr="00A52F0A" w:rsidRDefault="00995823" w:rsidP="00995823">
      <w:pPr>
        <w:ind w:firstLine="708"/>
        <w:jc w:val="both"/>
      </w:pPr>
      <w:r w:rsidRPr="00A52F0A">
        <w:t xml:space="preserve">Складной механизм должен позволять быстро и очень компактно сложить основные элементы универсального порта и легко транспортировать его не отсоединяя от стойки </w:t>
      </w:r>
      <w:proofErr w:type="spellStart"/>
      <w:r w:rsidRPr="00A52F0A">
        <w:t>ступенькохода</w:t>
      </w:r>
      <w:proofErr w:type="spellEnd"/>
      <w:r w:rsidRPr="00A52F0A">
        <w:t xml:space="preserve">. Наличие функции «умный шаг» для </w:t>
      </w:r>
      <w:r>
        <w:t xml:space="preserve">простого и удобного управления. </w:t>
      </w:r>
      <w:r w:rsidRPr="00A52F0A">
        <w:t>Должен  подходить для узких детских  инвалидных колясок. Скорость движения должна индивидуально регулироваться, приспосабливаясь к различным ситуациям при подъеме и спуске.</w:t>
      </w:r>
    </w:p>
    <w:p w:rsidR="00995823" w:rsidRPr="00A52F0A" w:rsidRDefault="00995823" w:rsidP="00995823">
      <w:pPr>
        <w:ind w:firstLine="284"/>
        <w:jc w:val="both"/>
        <w:rPr>
          <w:b/>
        </w:rPr>
      </w:pPr>
      <w:r w:rsidRPr="00A52F0A">
        <w:lastRenderedPageBreak/>
        <w:t>Требования к гарантийному сроку товара, работы, услуги и (или) объему предоставления гарантий его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товара:</w:t>
      </w:r>
    </w:p>
    <w:p w:rsidR="00995823" w:rsidRPr="00703D7A" w:rsidRDefault="00995823" w:rsidP="00995823">
      <w:pPr>
        <w:suppressAutoHyphens/>
        <w:ind w:left="284"/>
        <w:jc w:val="both"/>
        <w:rPr>
          <w:color w:val="000000"/>
        </w:rPr>
      </w:pPr>
      <w:r w:rsidRPr="00A52F0A">
        <w:t xml:space="preserve"> * поставляемый Товар по качеству и комплектности должен соответствовать нормам, допускаемым Системой ГОСТ РФ, сертификатом качества (удостоверения качества) и нормативно-технической документации применительно к товару</w:t>
      </w:r>
      <w:r>
        <w:rPr>
          <w:color w:val="000000"/>
        </w:rPr>
        <w:t>.</w:t>
      </w:r>
    </w:p>
    <w:p w:rsidR="00995823" w:rsidRPr="00A52F0A" w:rsidRDefault="00995823" w:rsidP="00995823">
      <w:pPr>
        <w:widowControl w:val="0"/>
        <w:autoSpaceDE w:val="0"/>
        <w:autoSpaceDN w:val="0"/>
        <w:adjustRightInd w:val="0"/>
        <w:spacing w:after="240" w:line="360" w:lineRule="atLeast"/>
        <w:ind w:firstLine="284"/>
        <w:rPr>
          <w:color w:val="000000"/>
        </w:rPr>
      </w:pPr>
      <w:r w:rsidRPr="00A52F0A">
        <w:rPr>
          <w:color w:val="000000"/>
        </w:rPr>
        <w:t xml:space="preserve">Продукция </w:t>
      </w:r>
      <w:r>
        <w:rPr>
          <w:color w:val="000000"/>
        </w:rPr>
        <w:t xml:space="preserve">должна быть сертифицирована и отвечать </w:t>
      </w:r>
      <w:r w:rsidRPr="00A52F0A">
        <w:rPr>
          <w:color w:val="000000"/>
        </w:rPr>
        <w:t xml:space="preserve">требованиям ПБ 10-403-01, ГОСТ </w:t>
      </w:r>
      <w:proofErr w:type="gramStart"/>
      <w:r w:rsidRPr="00A52F0A">
        <w:rPr>
          <w:color w:val="000000"/>
        </w:rPr>
        <w:t>Р</w:t>
      </w:r>
      <w:proofErr w:type="gramEnd"/>
      <w:r w:rsidRPr="00A52F0A">
        <w:rPr>
          <w:color w:val="000000"/>
        </w:rPr>
        <w:t xml:space="preserve"> 55556-2013. </w:t>
      </w:r>
    </w:p>
    <w:p w:rsidR="00995823" w:rsidRPr="00EA21EA" w:rsidRDefault="00995823" w:rsidP="00995823">
      <w:pPr>
        <w:numPr>
          <w:ilvl w:val="0"/>
          <w:numId w:val="1"/>
        </w:numPr>
        <w:tabs>
          <w:tab w:val="clear" w:pos="720"/>
          <w:tab w:val="num" w:pos="644"/>
        </w:tabs>
        <w:spacing w:after="200" w:line="276" w:lineRule="auto"/>
        <w:ind w:left="644"/>
        <w:jc w:val="both"/>
        <w:rPr>
          <w:bCs/>
        </w:rPr>
      </w:pPr>
      <w:r w:rsidRPr="00EA21EA">
        <w:rPr>
          <w:bCs/>
        </w:rPr>
        <w:t xml:space="preserve">Количество товара: </w:t>
      </w:r>
      <w:r w:rsidRPr="0062771C">
        <w:t>2 штуки</w:t>
      </w:r>
    </w:p>
    <w:p w:rsidR="002A056A" w:rsidRDefault="002A056A"/>
    <w:sectPr w:rsidR="002A056A" w:rsidSect="002A0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D43FF"/>
    <w:multiLevelType w:val="multilevel"/>
    <w:tmpl w:val="EA3E0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823"/>
    <w:rsid w:val="002A056A"/>
    <w:rsid w:val="00995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2018-06-12T10:17:00Z</dcterms:created>
  <dcterms:modified xsi:type="dcterms:W3CDTF">2018-06-12T10:18:00Z</dcterms:modified>
</cp:coreProperties>
</file>