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066D9" w14:textId="13F23DE1" w:rsidR="00DE09AD" w:rsidRPr="00B6440C" w:rsidRDefault="00DE09AD" w:rsidP="004B5E08">
      <w:pPr>
        <w:spacing w:line="360" w:lineRule="auto"/>
        <w:jc w:val="both"/>
        <w:rPr>
          <w:rFonts w:ascii="RotondaC" w:hAnsi="RotondaC"/>
          <w:color w:val="000000" w:themeColor="text1"/>
          <w:sz w:val="26"/>
          <w:szCs w:val="26"/>
        </w:rPr>
      </w:pPr>
      <w:bookmarkStart w:id="0" w:name="_GoBack"/>
      <w:bookmarkEnd w:id="0"/>
    </w:p>
    <w:p w14:paraId="22682D4A" w14:textId="4E388DF3" w:rsidR="00B6440C" w:rsidRDefault="00B6440C" w:rsidP="00B6440C">
      <w:pPr>
        <w:pStyle w:val="a3"/>
        <w:keepNext/>
        <w:spacing w:after="0"/>
        <w:jc w:val="both"/>
        <w:rPr>
          <w:rFonts w:ascii="RotondaC" w:hAnsi="RotondaC"/>
          <w:i w:val="0"/>
          <w:color w:val="000000" w:themeColor="text1"/>
          <w:sz w:val="26"/>
          <w:szCs w:val="26"/>
        </w:rPr>
      </w:pPr>
      <w:r>
        <w:rPr>
          <w:rFonts w:ascii="RotondaC" w:hAnsi="RotondaC"/>
          <w:i w:val="0"/>
          <w:color w:val="000000" w:themeColor="text1"/>
          <w:sz w:val="26"/>
          <w:szCs w:val="26"/>
        </w:rPr>
        <w:t>Технические условия угля для плавки в ПВ</w:t>
      </w:r>
    </w:p>
    <w:p w14:paraId="76CC54FC" w14:textId="77777777" w:rsidR="004E2127" w:rsidRPr="004E2127" w:rsidRDefault="004E2127" w:rsidP="004E212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3"/>
        <w:gridCol w:w="456"/>
        <w:gridCol w:w="4146"/>
      </w:tblGrid>
      <w:tr w:rsidR="00017D1F" w:rsidRPr="00E8770C" w14:paraId="7DB90FD2" w14:textId="77777777" w:rsidTr="00017D1F">
        <w:trPr>
          <w:trHeight w:val="340"/>
        </w:trPr>
        <w:tc>
          <w:tcPr>
            <w:tcW w:w="2500" w:type="pc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38410C01" w14:textId="77777777" w:rsidR="00017D1F" w:rsidRPr="00894B02" w:rsidRDefault="00017D1F" w:rsidP="00AE5AD0">
            <w:pPr>
              <w:jc w:val="center"/>
              <w:rPr>
                <w:rFonts w:ascii="RotondaC" w:hAnsi="RotondaC"/>
                <w:b/>
                <w:bCs/>
                <w:sz w:val="26"/>
                <w:szCs w:val="26"/>
              </w:rPr>
            </w:pPr>
            <w:r w:rsidRPr="00E8770C">
              <w:rPr>
                <w:rFonts w:ascii="RotondaC" w:hAnsi="RotondaC"/>
                <w:b/>
                <w:bCs/>
                <w:sz w:val="26"/>
                <w:szCs w:val="26"/>
              </w:rPr>
              <w:t>Параметр</w:t>
            </w:r>
          </w:p>
        </w:tc>
        <w:tc>
          <w:tcPr>
            <w:tcW w:w="2500" w:type="pct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19E3738" w14:textId="0E5DFF4B" w:rsidR="00017D1F" w:rsidRPr="00894B02" w:rsidRDefault="00017D1F" w:rsidP="00AE5AD0">
            <w:pPr>
              <w:jc w:val="center"/>
              <w:rPr>
                <w:rFonts w:ascii="RotondaC" w:hAnsi="RotondaC"/>
                <w:b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Значение</w:t>
            </w:r>
          </w:p>
        </w:tc>
      </w:tr>
      <w:tr w:rsidR="00B6440C" w:rsidRPr="00E8770C" w14:paraId="38ADE155" w14:textId="77777777" w:rsidTr="00AE5AD0">
        <w:trPr>
          <w:trHeight w:val="340"/>
        </w:trPr>
        <w:tc>
          <w:tcPr>
            <w:tcW w:w="2740" w:type="pct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A0D922" w14:textId="03386843" w:rsidR="00B6440C" w:rsidRPr="00017D1F" w:rsidRDefault="00017D1F" w:rsidP="00AE5AD0">
            <w:pPr>
              <w:rPr>
                <w:rFonts w:ascii="RotondaC" w:hAnsi="RotondaC"/>
                <w:b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Низшая теплота сгорания, ккал</w:t>
            </w:r>
            <w:r w:rsidRPr="00017D1F">
              <w:rPr>
                <w:rFonts w:ascii="RotondaC" w:hAnsi="RotondaC"/>
                <w:b/>
                <w:bCs/>
                <w:sz w:val="26"/>
                <w:szCs w:val="26"/>
              </w:rPr>
              <w:t>/</w:t>
            </w:r>
            <w:r>
              <w:rPr>
                <w:rFonts w:ascii="RotondaC" w:hAnsi="RotondaC"/>
                <w:b/>
                <w:bCs/>
                <w:sz w:val="26"/>
                <w:szCs w:val="26"/>
              </w:rPr>
              <w:t>кг</w:t>
            </w:r>
          </w:p>
        </w:tc>
        <w:tc>
          <w:tcPr>
            <w:tcW w:w="2260" w:type="pct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B6D248" w14:textId="1FF11F27" w:rsidR="00B6440C" w:rsidRPr="00E8770C" w:rsidRDefault="00017D1F" w:rsidP="00AE5AD0">
            <w:pPr>
              <w:jc w:val="center"/>
              <w:rPr>
                <w:rFonts w:ascii="RotondaC" w:hAnsi="RotondaC"/>
                <w:sz w:val="26"/>
                <w:szCs w:val="26"/>
              </w:rPr>
            </w:pPr>
            <w:r>
              <w:rPr>
                <w:rFonts w:ascii="RotondaC" w:hAnsi="RotondaC"/>
                <w:sz w:val="26"/>
                <w:szCs w:val="26"/>
              </w:rPr>
              <w:t>5500</w:t>
            </w:r>
          </w:p>
        </w:tc>
      </w:tr>
      <w:tr w:rsidR="00B6440C" w:rsidRPr="00E8770C" w14:paraId="434E2750" w14:textId="77777777" w:rsidTr="00AE5AD0">
        <w:trPr>
          <w:trHeight w:val="340"/>
        </w:trPr>
        <w:tc>
          <w:tcPr>
            <w:tcW w:w="27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AA572B" w14:textId="58D952CE" w:rsidR="00B6440C" w:rsidRPr="00E8770C" w:rsidRDefault="00017D1F" w:rsidP="00AE5AD0">
            <w:pPr>
              <w:rPr>
                <w:rFonts w:ascii="RotondaC" w:hAnsi="RotondaC"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Летучие, %</w:t>
            </w:r>
          </w:p>
        </w:tc>
        <w:tc>
          <w:tcPr>
            <w:tcW w:w="22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DEC590" w14:textId="24BF7469" w:rsidR="00B6440C" w:rsidRPr="007B166A" w:rsidRDefault="00B6440C" w:rsidP="00AE5AD0">
            <w:pPr>
              <w:jc w:val="center"/>
              <w:rPr>
                <w:rFonts w:ascii="RotondaC" w:hAnsi="RotondaC"/>
                <w:sz w:val="26"/>
                <w:szCs w:val="26"/>
              </w:rPr>
            </w:pPr>
            <w:r>
              <w:rPr>
                <w:rFonts w:ascii="RotondaC" w:hAnsi="RotondaC"/>
                <w:sz w:val="26"/>
                <w:szCs w:val="26"/>
              </w:rPr>
              <w:t xml:space="preserve">Не </w:t>
            </w:r>
            <w:r w:rsidR="00017D1F">
              <w:rPr>
                <w:rFonts w:ascii="RotondaC" w:hAnsi="RotondaC"/>
                <w:sz w:val="26"/>
                <w:szCs w:val="26"/>
              </w:rPr>
              <w:t>более 20</w:t>
            </w:r>
          </w:p>
        </w:tc>
      </w:tr>
      <w:tr w:rsidR="00B6440C" w:rsidRPr="00E8770C" w14:paraId="6398B918" w14:textId="77777777" w:rsidTr="00AE5AD0">
        <w:trPr>
          <w:trHeight w:val="340"/>
        </w:trPr>
        <w:tc>
          <w:tcPr>
            <w:tcW w:w="27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471323" w14:textId="2DD985FA" w:rsidR="00B6440C" w:rsidRPr="00E8770C" w:rsidRDefault="00017D1F" w:rsidP="00AE5AD0">
            <w:pPr>
              <w:rPr>
                <w:rFonts w:ascii="RotondaC" w:hAnsi="RotondaC"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Зола, %</w:t>
            </w:r>
          </w:p>
        </w:tc>
        <w:tc>
          <w:tcPr>
            <w:tcW w:w="22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B5EED8" w14:textId="591D43F4" w:rsidR="00B6440C" w:rsidRPr="00E8770C" w:rsidRDefault="00B6440C" w:rsidP="00AE5AD0">
            <w:pPr>
              <w:jc w:val="center"/>
              <w:rPr>
                <w:rFonts w:ascii="RotondaC" w:hAnsi="RotondaC"/>
                <w:sz w:val="26"/>
                <w:szCs w:val="26"/>
              </w:rPr>
            </w:pPr>
            <w:r>
              <w:rPr>
                <w:rFonts w:ascii="RotondaC" w:hAnsi="RotondaC"/>
                <w:sz w:val="26"/>
                <w:szCs w:val="26"/>
              </w:rPr>
              <w:t xml:space="preserve">Не </w:t>
            </w:r>
            <w:r w:rsidR="00017D1F">
              <w:rPr>
                <w:rFonts w:ascii="RotondaC" w:hAnsi="RotondaC"/>
                <w:sz w:val="26"/>
                <w:szCs w:val="26"/>
              </w:rPr>
              <w:t>нормируется</w:t>
            </w:r>
          </w:p>
        </w:tc>
      </w:tr>
      <w:tr w:rsidR="00B6440C" w:rsidRPr="00E8770C" w14:paraId="4A60786B" w14:textId="77777777" w:rsidTr="00AE5AD0">
        <w:trPr>
          <w:trHeight w:val="340"/>
        </w:trPr>
        <w:tc>
          <w:tcPr>
            <w:tcW w:w="27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01CBBF" w14:textId="459CD532" w:rsidR="00B6440C" w:rsidRPr="00E8770C" w:rsidRDefault="00017D1F" w:rsidP="00AE5AD0">
            <w:pPr>
              <w:rPr>
                <w:rFonts w:ascii="RotondaC" w:hAnsi="RotondaC"/>
                <w:b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Массовая часть серы, %</w:t>
            </w:r>
          </w:p>
        </w:tc>
        <w:tc>
          <w:tcPr>
            <w:tcW w:w="22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F24C28" w14:textId="234F4A8C" w:rsidR="00B6440C" w:rsidRPr="00E8770C" w:rsidRDefault="00B6440C" w:rsidP="00AE5AD0">
            <w:pPr>
              <w:jc w:val="center"/>
              <w:rPr>
                <w:rFonts w:ascii="RotondaC" w:hAnsi="RotondaC"/>
                <w:sz w:val="26"/>
                <w:szCs w:val="26"/>
              </w:rPr>
            </w:pPr>
            <w:r>
              <w:rPr>
                <w:rFonts w:ascii="RotondaC" w:hAnsi="RotondaC"/>
                <w:sz w:val="26"/>
                <w:szCs w:val="26"/>
              </w:rPr>
              <w:t xml:space="preserve">Не </w:t>
            </w:r>
            <w:r w:rsidR="00017D1F">
              <w:rPr>
                <w:rFonts w:ascii="RotondaC" w:hAnsi="RotondaC"/>
                <w:sz w:val="26"/>
                <w:szCs w:val="26"/>
              </w:rPr>
              <w:t>нормируется</w:t>
            </w:r>
          </w:p>
        </w:tc>
      </w:tr>
      <w:tr w:rsidR="00B6440C" w:rsidRPr="00E8770C" w14:paraId="355FA47B" w14:textId="77777777" w:rsidTr="00AE5AD0">
        <w:trPr>
          <w:trHeight w:val="340"/>
        </w:trPr>
        <w:tc>
          <w:tcPr>
            <w:tcW w:w="27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F86B32" w14:textId="22AB9B3A" w:rsidR="00B6440C" w:rsidRPr="00E8770C" w:rsidRDefault="004E2127" w:rsidP="00AE5AD0">
            <w:pPr>
              <w:rPr>
                <w:rFonts w:ascii="RotondaC" w:hAnsi="RotondaC"/>
                <w:b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Влажность</w:t>
            </w:r>
            <w:r w:rsidR="00B6440C" w:rsidRPr="00E8770C">
              <w:rPr>
                <w:rFonts w:ascii="RotondaC" w:hAnsi="RotondaC"/>
                <w:b/>
                <w:bCs/>
                <w:sz w:val="26"/>
                <w:szCs w:val="26"/>
              </w:rPr>
              <w:t>,</w:t>
            </w:r>
            <w:r>
              <w:rPr>
                <w:rFonts w:ascii="RotondaC" w:hAnsi="RotondaC"/>
                <w:b/>
                <w:bCs/>
                <w:sz w:val="26"/>
                <w:szCs w:val="26"/>
              </w:rPr>
              <w:t xml:space="preserve"> %</w:t>
            </w:r>
          </w:p>
        </w:tc>
        <w:tc>
          <w:tcPr>
            <w:tcW w:w="22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35648F" w14:textId="671DF6B8" w:rsidR="00B6440C" w:rsidRPr="00E8770C" w:rsidRDefault="004E2127" w:rsidP="00AE5AD0">
            <w:pPr>
              <w:jc w:val="center"/>
              <w:rPr>
                <w:rFonts w:ascii="RotondaC" w:hAnsi="RotondaC"/>
                <w:sz w:val="26"/>
                <w:szCs w:val="26"/>
              </w:rPr>
            </w:pPr>
            <w:r>
              <w:rPr>
                <w:rFonts w:ascii="RotondaC" w:hAnsi="RotondaC"/>
                <w:sz w:val="26"/>
                <w:szCs w:val="26"/>
              </w:rPr>
              <w:t>7</w:t>
            </w:r>
          </w:p>
        </w:tc>
      </w:tr>
      <w:tr w:rsidR="00017D1F" w:rsidRPr="00E8770C" w14:paraId="64BC3755" w14:textId="77777777" w:rsidTr="00AE5AD0">
        <w:trPr>
          <w:trHeight w:val="340"/>
        </w:trPr>
        <w:tc>
          <w:tcPr>
            <w:tcW w:w="27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E7BFF8" w14:textId="4FE69424" w:rsidR="00017D1F" w:rsidRPr="00E8770C" w:rsidRDefault="004E2127" w:rsidP="00AE5AD0">
            <w:pPr>
              <w:rPr>
                <w:rFonts w:ascii="RotondaC" w:hAnsi="RotondaC"/>
                <w:b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Фракция</w:t>
            </w:r>
            <w:r w:rsidR="00017D1F">
              <w:rPr>
                <w:rFonts w:ascii="RotondaC" w:hAnsi="RotondaC"/>
                <w:b/>
                <w:bCs/>
                <w:sz w:val="26"/>
                <w:szCs w:val="26"/>
              </w:rPr>
              <w:t>,</w:t>
            </w:r>
            <w:r>
              <w:rPr>
                <w:rFonts w:ascii="RotondaC" w:hAnsi="RotondaC"/>
                <w:b/>
                <w:bCs/>
                <w:sz w:val="26"/>
                <w:szCs w:val="26"/>
              </w:rPr>
              <w:t xml:space="preserve"> мм</w:t>
            </w:r>
          </w:p>
        </w:tc>
        <w:tc>
          <w:tcPr>
            <w:tcW w:w="22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BC880E" w14:textId="39704248" w:rsidR="00017D1F" w:rsidRDefault="004E2127" w:rsidP="00AE5AD0">
            <w:pPr>
              <w:jc w:val="center"/>
              <w:rPr>
                <w:rFonts w:ascii="RotondaC" w:hAnsi="RotondaC"/>
                <w:sz w:val="26"/>
                <w:szCs w:val="26"/>
              </w:rPr>
            </w:pPr>
            <w:r>
              <w:rPr>
                <w:rFonts w:ascii="RotondaC" w:hAnsi="RotondaC"/>
                <w:sz w:val="26"/>
                <w:szCs w:val="26"/>
              </w:rPr>
              <w:t>40-80</w:t>
            </w:r>
          </w:p>
        </w:tc>
      </w:tr>
      <w:tr w:rsidR="00B6440C" w:rsidRPr="00E8770C" w14:paraId="3E1950D6" w14:textId="77777777" w:rsidTr="004E2127">
        <w:trPr>
          <w:trHeight w:val="340"/>
        </w:trPr>
        <w:tc>
          <w:tcPr>
            <w:tcW w:w="2740" w:type="pct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A325B6A" w14:textId="778FB6D0" w:rsidR="00B6440C" w:rsidRPr="00B839A0" w:rsidRDefault="00017D1F" w:rsidP="00AE5AD0">
            <w:pPr>
              <w:rPr>
                <w:rFonts w:ascii="RotondaC" w:hAnsi="RotondaC"/>
                <w:b/>
                <w:bCs/>
                <w:sz w:val="26"/>
                <w:szCs w:val="26"/>
              </w:rPr>
            </w:pPr>
            <w:r>
              <w:rPr>
                <w:rFonts w:ascii="RotondaC" w:hAnsi="RotondaC"/>
                <w:b/>
                <w:bCs/>
                <w:sz w:val="26"/>
                <w:szCs w:val="26"/>
              </w:rPr>
              <w:t>Механическая прочность,</w:t>
            </w:r>
            <w:r w:rsidR="00B839A0">
              <w:rPr>
                <w:rFonts w:ascii="RotondaC" w:hAnsi="RotondaC"/>
                <w:b/>
                <w:bCs/>
                <w:sz w:val="26"/>
                <w:szCs w:val="26"/>
              </w:rPr>
              <w:t xml:space="preserve"> кг</w:t>
            </w:r>
            <w:r w:rsidR="00B839A0">
              <w:rPr>
                <w:rFonts w:ascii="RotondaC" w:hAnsi="RotondaC"/>
                <w:b/>
                <w:bCs/>
                <w:sz w:val="26"/>
                <w:szCs w:val="26"/>
                <w:lang w:val="en-US"/>
              </w:rPr>
              <w:t>/</w:t>
            </w:r>
            <w:r w:rsidR="00B839A0">
              <w:rPr>
                <w:rFonts w:ascii="RotondaC" w:hAnsi="RotondaC"/>
                <w:b/>
                <w:bCs/>
                <w:sz w:val="26"/>
                <w:szCs w:val="26"/>
              </w:rPr>
              <w:t>см</w:t>
            </w:r>
            <w:r w:rsidR="000B78B8" w:rsidRPr="000B78B8">
              <w:rPr>
                <w:rFonts w:ascii="RotondaC" w:hAnsi="RotondaC"/>
                <w:b/>
                <w:bCs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2260" w:type="pct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8E9D83B" w14:textId="2A9A1A6D" w:rsidR="00B6440C" w:rsidRPr="006E3584" w:rsidRDefault="000B78B8" w:rsidP="00AE5AD0">
            <w:pPr>
              <w:jc w:val="center"/>
              <w:rPr>
                <w:rFonts w:ascii="RotondaC" w:hAnsi="RotondaC"/>
                <w:sz w:val="26"/>
                <w:szCs w:val="26"/>
              </w:rPr>
            </w:pPr>
            <w:r>
              <w:rPr>
                <w:rFonts w:ascii="RotondaC" w:hAnsi="RotondaC"/>
                <w:sz w:val="26"/>
                <w:szCs w:val="26"/>
              </w:rPr>
              <w:t>150</w:t>
            </w:r>
          </w:p>
        </w:tc>
      </w:tr>
    </w:tbl>
    <w:p w14:paraId="2D85B004" w14:textId="77777777" w:rsidR="00E80664" w:rsidRDefault="00E80664" w:rsidP="00E80664">
      <w:pPr>
        <w:spacing w:line="360" w:lineRule="auto"/>
        <w:jc w:val="both"/>
      </w:pPr>
    </w:p>
    <w:sectPr w:rsidR="00E80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tondaC">
    <w:altName w:val="Courier New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F3"/>
    <w:rsid w:val="00017D1F"/>
    <w:rsid w:val="00090E92"/>
    <w:rsid w:val="000B78B8"/>
    <w:rsid w:val="00215F65"/>
    <w:rsid w:val="00223FD2"/>
    <w:rsid w:val="004B5E08"/>
    <w:rsid w:val="004E2127"/>
    <w:rsid w:val="007303AD"/>
    <w:rsid w:val="007B166A"/>
    <w:rsid w:val="00802758"/>
    <w:rsid w:val="00894B02"/>
    <w:rsid w:val="009D7D0F"/>
    <w:rsid w:val="00A51258"/>
    <w:rsid w:val="00B37B0D"/>
    <w:rsid w:val="00B6440C"/>
    <w:rsid w:val="00B839A0"/>
    <w:rsid w:val="00C143B1"/>
    <w:rsid w:val="00D52AC9"/>
    <w:rsid w:val="00DE09AD"/>
    <w:rsid w:val="00E80664"/>
    <w:rsid w:val="00F2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685E"/>
  <w15:chartTrackingRefBased/>
  <w15:docId w15:val="{25006E59-788E-4F1E-A6E5-F8823817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B166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B166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Redesha</dc:creator>
  <cp:keywords/>
  <dc:description/>
  <cp:lastModifiedBy>Ольга</cp:lastModifiedBy>
  <cp:revision>2</cp:revision>
  <dcterms:created xsi:type="dcterms:W3CDTF">2018-06-13T08:39:00Z</dcterms:created>
  <dcterms:modified xsi:type="dcterms:W3CDTF">2018-06-13T08:39:00Z</dcterms:modified>
</cp:coreProperties>
</file>