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Свод остаточных материалов на отделку объектов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5954"/>
        <w:gridCol w:w="849"/>
        <w:gridCol w:w="1837"/>
      </w:tblGrid>
      <w:tr>
        <w:trPr>
          <w:trHeight w:val="1905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Наименование материалов и изделий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Ед. изм.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/>
                <w:sz w:val="28"/>
                <w:szCs w:val="28"/>
              </w:rPr>
              <w:t>Всего                кол-во</w:t>
            </w:r>
          </w:p>
        </w:tc>
      </w:tr>
      <w:tr>
        <w:trPr>
          <w:trHeight w:val="255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>
          <w:trHeight w:val="288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</w:tr>
      <w:tr>
        <w:trPr>
          <w:trHeight w:val="276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Армстронг плитка 600х600х8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м²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6357,150</w:t>
            </w:r>
          </w:p>
        </w:tc>
      </w:tr>
      <w:tr>
        <w:trPr>
          <w:trHeight w:val="276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Подвес Армстронг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5358,000</w:t>
            </w:r>
          </w:p>
        </w:tc>
      </w:tr>
      <w:tr>
        <w:trPr>
          <w:trHeight w:val="276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Профиль несущий для Армстронга 3,6 м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5178,000</w:t>
            </w:r>
          </w:p>
        </w:tc>
      </w:tr>
      <w:tr>
        <w:trPr>
          <w:trHeight w:val="276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Профиль продольный для Армстронга 1,2 м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10421,000</w:t>
            </w:r>
          </w:p>
        </w:tc>
      </w:tr>
      <w:tr>
        <w:trPr>
          <w:trHeight w:val="276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Профиль поперечный для Армстронга 0,6 м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5211,000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Профиль периметральный для Армстронга 3 м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8371,770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24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1</Pages>
  <Words>65</Words>
  <Characters>333</Characters>
  <CharactersWithSpaces>385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2018-05-23T03:36:00Z</dcterms:created>
  <dc:creator>Белянин Андрей Владимирович</dc:creator>
  <dc:description/>
  <dc:language>ru-RU</dc:language>
  <cp:lastModifiedBy/>
  <dcterms:modified xsi:type="dcterms:W3CDTF">2018-06-18T11:59:12Z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