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4CD" w:rsidRPr="009B7977" w:rsidRDefault="00BD04CD" w:rsidP="00C9519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37" w:type="dxa"/>
        <w:tblLook w:val="04A0" w:firstRow="1" w:lastRow="0" w:firstColumn="1" w:lastColumn="0" w:noHBand="0" w:noVBand="1"/>
      </w:tblPr>
      <w:tblGrid>
        <w:gridCol w:w="3397"/>
        <w:gridCol w:w="6940"/>
      </w:tblGrid>
      <w:tr w:rsidR="00BD04CD" w:rsidRPr="009B7977" w:rsidTr="0063522C">
        <w:tc>
          <w:tcPr>
            <w:tcW w:w="3397" w:type="dxa"/>
          </w:tcPr>
          <w:p w:rsidR="00BD04CD" w:rsidRPr="009B7977" w:rsidRDefault="00BD04CD" w:rsidP="00C9519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77">
              <w:rPr>
                <w:rFonts w:ascii="Times New Roman" w:hAnsi="Times New Roman" w:cs="Times New Roman"/>
                <w:sz w:val="28"/>
                <w:szCs w:val="28"/>
              </w:rPr>
              <w:t>Наименование и краткая характеристика</w:t>
            </w:r>
          </w:p>
        </w:tc>
        <w:tc>
          <w:tcPr>
            <w:tcW w:w="6940" w:type="dxa"/>
          </w:tcPr>
          <w:p w:rsidR="00BD04CD" w:rsidRPr="009B7977" w:rsidRDefault="009B7977" w:rsidP="00C9519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77">
              <w:rPr>
                <w:rFonts w:ascii="Times New Roman" w:hAnsi="Times New Roman" w:cs="Times New Roman"/>
                <w:sz w:val="28"/>
                <w:szCs w:val="28"/>
              </w:rPr>
              <w:t>Патрубок, технологический</w:t>
            </w:r>
          </w:p>
        </w:tc>
      </w:tr>
      <w:tr w:rsidR="00BD04CD" w:rsidRPr="009B7977" w:rsidTr="0063522C">
        <w:tc>
          <w:tcPr>
            <w:tcW w:w="3397" w:type="dxa"/>
          </w:tcPr>
          <w:p w:rsidR="00BD04CD" w:rsidRPr="009B7977" w:rsidRDefault="00BD04CD" w:rsidP="00C9519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77">
              <w:rPr>
                <w:rFonts w:ascii="Times New Roman" w:hAnsi="Times New Roman" w:cs="Times New Roman"/>
                <w:sz w:val="28"/>
                <w:szCs w:val="28"/>
              </w:rPr>
              <w:t>Дополнительная характеристика</w:t>
            </w:r>
          </w:p>
        </w:tc>
        <w:tc>
          <w:tcPr>
            <w:tcW w:w="6940" w:type="dxa"/>
          </w:tcPr>
          <w:p w:rsidR="00BD04CD" w:rsidRPr="009B7977" w:rsidRDefault="00BD04CD" w:rsidP="00C9519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4CD" w:rsidRPr="009B7977" w:rsidTr="0063522C">
        <w:tc>
          <w:tcPr>
            <w:tcW w:w="3397" w:type="dxa"/>
          </w:tcPr>
          <w:p w:rsidR="00BD04CD" w:rsidRPr="009B7977" w:rsidRDefault="00BD04CD" w:rsidP="00C9519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77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6940" w:type="dxa"/>
          </w:tcPr>
          <w:p w:rsidR="00BD04CD" w:rsidRPr="009B7977" w:rsidRDefault="009B7977" w:rsidP="00C9519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7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45E87" w:rsidRPr="009B79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D04CD" w:rsidRPr="009B7977" w:rsidTr="0063522C">
        <w:tc>
          <w:tcPr>
            <w:tcW w:w="3397" w:type="dxa"/>
          </w:tcPr>
          <w:p w:rsidR="00BD04CD" w:rsidRPr="009B7977" w:rsidRDefault="00BD04CD" w:rsidP="00C9519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77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6940" w:type="dxa"/>
          </w:tcPr>
          <w:p w:rsidR="00BD04CD" w:rsidRPr="009B7977" w:rsidRDefault="00BD04CD" w:rsidP="00C9519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77">
              <w:rPr>
                <w:rFonts w:ascii="Times New Roman" w:hAnsi="Times New Roman" w:cs="Times New Roman"/>
                <w:sz w:val="28"/>
                <w:szCs w:val="28"/>
              </w:rPr>
              <w:t>Штука</w:t>
            </w:r>
          </w:p>
        </w:tc>
      </w:tr>
      <w:tr w:rsidR="00BD04CD" w:rsidRPr="009B7977" w:rsidTr="0063522C">
        <w:tc>
          <w:tcPr>
            <w:tcW w:w="3397" w:type="dxa"/>
          </w:tcPr>
          <w:p w:rsidR="00BD04CD" w:rsidRPr="009B7977" w:rsidRDefault="00BD04CD" w:rsidP="00C9519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77">
              <w:rPr>
                <w:rFonts w:ascii="Times New Roman" w:hAnsi="Times New Roman" w:cs="Times New Roman"/>
                <w:sz w:val="28"/>
                <w:szCs w:val="28"/>
              </w:rPr>
              <w:t>Место поставки</w:t>
            </w:r>
          </w:p>
        </w:tc>
        <w:tc>
          <w:tcPr>
            <w:tcW w:w="6940" w:type="dxa"/>
          </w:tcPr>
          <w:p w:rsidR="00BD04CD" w:rsidRPr="009B7977" w:rsidRDefault="00BD04CD" w:rsidP="00C9519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77">
              <w:rPr>
                <w:rFonts w:ascii="Times New Roman" w:hAnsi="Times New Roman" w:cs="Times New Roman"/>
                <w:sz w:val="28"/>
                <w:szCs w:val="28"/>
              </w:rPr>
              <w:t>КАЗАХСТАН, Южно-Казахстанская область, Южно-Казахстанская область, Созакский р-он, поселок Таукент, ЦАПБ</w:t>
            </w:r>
          </w:p>
        </w:tc>
      </w:tr>
      <w:tr w:rsidR="00243F2B" w:rsidRPr="009B7977" w:rsidTr="0063522C">
        <w:tc>
          <w:tcPr>
            <w:tcW w:w="3397" w:type="dxa"/>
          </w:tcPr>
          <w:p w:rsidR="00243F2B" w:rsidRPr="009B7977" w:rsidRDefault="00243F2B" w:rsidP="00C9519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77">
              <w:rPr>
                <w:rFonts w:ascii="Times New Roman" w:hAnsi="Times New Roman" w:cs="Times New Roman"/>
                <w:sz w:val="28"/>
                <w:szCs w:val="28"/>
              </w:rPr>
              <w:t>Условия поставки</w:t>
            </w:r>
          </w:p>
        </w:tc>
        <w:tc>
          <w:tcPr>
            <w:tcW w:w="6940" w:type="dxa"/>
          </w:tcPr>
          <w:p w:rsidR="00243F2B" w:rsidRPr="009B7977" w:rsidRDefault="00243F2B" w:rsidP="00C9519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977">
              <w:rPr>
                <w:rFonts w:ascii="Times New Roman" w:hAnsi="Times New Roman" w:cs="Times New Roman"/>
                <w:sz w:val="28"/>
                <w:szCs w:val="28"/>
              </w:rPr>
              <w:t>DDP</w:t>
            </w:r>
          </w:p>
        </w:tc>
      </w:tr>
    </w:tbl>
    <w:p w:rsidR="00997F60" w:rsidRPr="009B7977" w:rsidRDefault="00997F60" w:rsidP="00C9519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522C" w:rsidRPr="009B7977" w:rsidRDefault="00BD04CD" w:rsidP="00C9519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977">
        <w:rPr>
          <w:rFonts w:ascii="Times New Roman" w:hAnsi="Times New Roman" w:cs="Times New Roman"/>
          <w:b/>
          <w:sz w:val="28"/>
          <w:szCs w:val="28"/>
        </w:rPr>
        <w:t xml:space="preserve">Описание и требуемые функциональные, технические, качественные и </w:t>
      </w:r>
      <w:r w:rsidR="0063522C" w:rsidRPr="009B7977">
        <w:rPr>
          <w:rFonts w:ascii="Times New Roman" w:hAnsi="Times New Roman" w:cs="Times New Roman"/>
          <w:b/>
          <w:sz w:val="28"/>
          <w:szCs w:val="28"/>
        </w:rPr>
        <w:t>эксплуатационные характеристики</w:t>
      </w:r>
    </w:p>
    <w:p w:rsidR="00345E87" w:rsidRPr="009B7977" w:rsidRDefault="00345E87" w:rsidP="00C9519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522C" w:rsidRPr="009B7977" w:rsidRDefault="009B7977" w:rsidP="009B797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B7977">
        <w:rPr>
          <w:rFonts w:ascii="Times New Roman" w:hAnsi="Times New Roman" w:cs="Times New Roman"/>
          <w:sz w:val="28"/>
          <w:szCs w:val="28"/>
        </w:rPr>
        <w:t>Седловой патрубок Патрубок-накладка электросварной предназначен для врезки в полиэтиленовый ПНД трубопровод, не находящийся под действием рабочего давления. Присоединение с трубой происходит под углом не менее 90 градусов и осуществляется при помощи специального сварочного аппарата для сварки фитингов с закладным нагревательным элементом. Принцип сварки электросварного патрубка-накладки заключается в подаче электрического тока на клеммы, находящиеся на его корпусе, от действия которого нагревается спираль, находящаяся внутри данного соединительного элемента, и оплавляет полиэтилен трубы и фитинга. В процессе остывания соединение приобретает единую структуру. Максимальное рабочее давление в таком трубопроводе может составлять в различных системах: Вода - до 16 Атм., ГАЗ - до 10 Атм. Этот патрубок технически исп</w:t>
      </w:r>
      <w:bookmarkStart w:id="0" w:name="_GoBack"/>
      <w:bookmarkEnd w:id="0"/>
      <w:r w:rsidRPr="009B7977">
        <w:rPr>
          <w:rFonts w:ascii="Times New Roman" w:hAnsi="Times New Roman" w:cs="Times New Roman"/>
          <w:sz w:val="28"/>
          <w:szCs w:val="28"/>
        </w:rPr>
        <w:t>олнен в виде накладки без ответной части, выполненного из полиэтилена ПЭ 100 SDR 11, с ответвлением для ПНД трубы необходимого</w:t>
      </w:r>
      <w:r w:rsidRPr="009B7977">
        <w:rPr>
          <w:rFonts w:ascii="Times New Roman" w:hAnsi="Times New Roman" w:cs="Times New Roman"/>
          <w:sz w:val="28"/>
          <w:szCs w:val="28"/>
        </w:rPr>
        <w:t xml:space="preserve"> </w:t>
      </w:r>
      <w:r w:rsidRPr="009B7977">
        <w:rPr>
          <w:rFonts w:ascii="Times New Roman" w:hAnsi="Times New Roman" w:cs="Times New Roman"/>
          <w:sz w:val="28"/>
          <w:szCs w:val="28"/>
        </w:rPr>
        <w:t>диаметра. Монтаж может осуществляться только с полиэтиленовой трубой с показателем SDR от 11 до 17,6</w:t>
      </w:r>
    </w:p>
    <w:sectPr w:rsidR="0063522C" w:rsidRPr="009B7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CD"/>
    <w:rsid w:val="001242B5"/>
    <w:rsid w:val="00243F2B"/>
    <w:rsid w:val="002E2A9D"/>
    <w:rsid w:val="00345E87"/>
    <w:rsid w:val="006346F6"/>
    <w:rsid w:val="0063522C"/>
    <w:rsid w:val="00997F60"/>
    <w:rsid w:val="009B7977"/>
    <w:rsid w:val="00AC7026"/>
    <w:rsid w:val="00BD04CD"/>
    <w:rsid w:val="00BF0E73"/>
    <w:rsid w:val="00C95197"/>
    <w:rsid w:val="00D76DDA"/>
    <w:rsid w:val="00E7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5A9DC"/>
  <w15:chartTrackingRefBased/>
  <w15:docId w15:val="{7FDBFDAC-ADDA-4272-8FAA-32242D4DF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ainura070895@gmail.com</dc:creator>
  <cp:keywords/>
  <dc:description/>
  <cp:lastModifiedBy>ainura070895@gmail.com</cp:lastModifiedBy>
  <cp:revision>3</cp:revision>
  <dcterms:created xsi:type="dcterms:W3CDTF">2018-06-18T04:48:00Z</dcterms:created>
  <dcterms:modified xsi:type="dcterms:W3CDTF">2018-06-18T04:50:00Z</dcterms:modified>
</cp:coreProperties>
</file>