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CD" w:rsidRPr="00AF2515" w:rsidRDefault="00BD04CD" w:rsidP="00AF25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BD04CD" w:rsidRPr="00AF2515" w:rsidTr="00871396">
        <w:tc>
          <w:tcPr>
            <w:tcW w:w="2405" w:type="dxa"/>
          </w:tcPr>
          <w:p w:rsidR="00BD04CD" w:rsidRPr="00AF2515" w:rsidRDefault="00BD04CD" w:rsidP="00AF25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15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6940" w:type="dxa"/>
          </w:tcPr>
          <w:p w:rsidR="00BD04CD" w:rsidRPr="00AF2515" w:rsidRDefault="00AF2515" w:rsidP="00AF25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15">
              <w:rPr>
                <w:rFonts w:ascii="Times New Roman" w:hAnsi="Times New Roman" w:cs="Times New Roman"/>
                <w:sz w:val="28"/>
                <w:szCs w:val="28"/>
              </w:rPr>
              <w:t>Выключатель, автоматический, трехполюсный, напряжение 400-750 В</w:t>
            </w:r>
          </w:p>
        </w:tc>
      </w:tr>
      <w:tr w:rsidR="00BD04CD" w:rsidRPr="00AF2515" w:rsidTr="00871396">
        <w:tc>
          <w:tcPr>
            <w:tcW w:w="2405" w:type="dxa"/>
          </w:tcPr>
          <w:p w:rsidR="00BD04CD" w:rsidRPr="00AF2515" w:rsidRDefault="00BD04CD" w:rsidP="00AF25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1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940" w:type="dxa"/>
          </w:tcPr>
          <w:p w:rsidR="00BD04CD" w:rsidRPr="00AF2515" w:rsidRDefault="00AF2515" w:rsidP="00AF25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04CD" w:rsidRPr="00AF2515" w:rsidTr="00871396">
        <w:tc>
          <w:tcPr>
            <w:tcW w:w="2405" w:type="dxa"/>
          </w:tcPr>
          <w:p w:rsidR="00BD04CD" w:rsidRPr="00AF2515" w:rsidRDefault="00BD04CD" w:rsidP="00AF25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1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40" w:type="dxa"/>
          </w:tcPr>
          <w:p w:rsidR="00BD04CD" w:rsidRPr="00AF2515" w:rsidRDefault="00BD04CD" w:rsidP="00AF25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15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BD04CD" w:rsidRPr="00AF2515" w:rsidTr="00871396">
        <w:tc>
          <w:tcPr>
            <w:tcW w:w="2405" w:type="dxa"/>
          </w:tcPr>
          <w:p w:rsidR="00BD04CD" w:rsidRPr="00AF2515" w:rsidRDefault="00BD04CD" w:rsidP="00AF25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15">
              <w:rPr>
                <w:rFonts w:ascii="Times New Roman" w:hAnsi="Times New Roman" w:cs="Times New Roman"/>
                <w:sz w:val="28"/>
                <w:szCs w:val="28"/>
              </w:rPr>
              <w:t>Место поставки</w:t>
            </w:r>
          </w:p>
        </w:tc>
        <w:tc>
          <w:tcPr>
            <w:tcW w:w="6940" w:type="dxa"/>
          </w:tcPr>
          <w:p w:rsidR="00BD04CD" w:rsidRPr="00AF2515" w:rsidRDefault="00BD04CD" w:rsidP="00AF25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15">
              <w:rPr>
                <w:rFonts w:ascii="Times New Roman" w:hAnsi="Times New Roman" w:cs="Times New Roman"/>
                <w:sz w:val="28"/>
                <w:szCs w:val="28"/>
              </w:rPr>
              <w:t xml:space="preserve">КАЗАХСТАН, Южно-Казахстанская область, Южно-Казахстанская область, </w:t>
            </w:r>
            <w:proofErr w:type="spellStart"/>
            <w:r w:rsidRPr="00AF2515">
              <w:rPr>
                <w:rFonts w:ascii="Times New Roman" w:hAnsi="Times New Roman" w:cs="Times New Roman"/>
                <w:sz w:val="28"/>
                <w:szCs w:val="28"/>
              </w:rPr>
              <w:t>Созакский</w:t>
            </w:r>
            <w:proofErr w:type="spellEnd"/>
            <w:r w:rsidRPr="00AF2515">
              <w:rPr>
                <w:rFonts w:ascii="Times New Roman" w:hAnsi="Times New Roman" w:cs="Times New Roman"/>
                <w:sz w:val="28"/>
                <w:szCs w:val="28"/>
              </w:rPr>
              <w:t xml:space="preserve"> р-он, поселок </w:t>
            </w:r>
            <w:proofErr w:type="spellStart"/>
            <w:r w:rsidRPr="00AF2515">
              <w:rPr>
                <w:rFonts w:ascii="Times New Roman" w:hAnsi="Times New Roman" w:cs="Times New Roman"/>
                <w:sz w:val="28"/>
                <w:szCs w:val="28"/>
              </w:rPr>
              <w:t>Таукент</w:t>
            </w:r>
            <w:proofErr w:type="spellEnd"/>
            <w:r w:rsidRPr="00AF2515">
              <w:rPr>
                <w:rFonts w:ascii="Times New Roman" w:hAnsi="Times New Roman" w:cs="Times New Roman"/>
                <w:sz w:val="28"/>
                <w:szCs w:val="28"/>
              </w:rPr>
              <w:t>, ЦАПБ</w:t>
            </w:r>
          </w:p>
        </w:tc>
      </w:tr>
      <w:tr w:rsidR="00AF2515" w:rsidRPr="00AF2515" w:rsidTr="00871396">
        <w:tc>
          <w:tcPr>
            <w:tcW w:w="2405" w:type="dxa"/>
          </w:tcPr>
          <w:p w:rsidR="00AF2515" w:rsidRPr="00AF2515" w:rsidRDefault="00AF2515" w:rsidP="00AF25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15">
              <w:rPr>
                <w:rFonts w:ascii="Times New Roman" w:hAnsi="Times New Roman" w:cs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6940" w:type="dxa"/>
          </w:tcPr>
          <w:p w:rsidR="00AF2515" w:rsidRPr="00AF2515" w:rsidRDefault="00AF2515" w:rsidP="00AF251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515">
              <w:rPr>
                <w:rFonts w:ascii="Times New Roman" w:hAnsi="Times New Roman" w:cs="Times New Roman"/>
                <w:sz w:val="28"/>
                <w:szCs w:val="28"/>
              </w:rPr>
              <w:t>DDP</w:t>
            </w:r>
          </w:p>
        </w:tc>
      </w:tr>
    </w:tbl>
    <w:p w:rsidR="00997F60" w:rsidRPr="00AF2515" w:rsidRDefault="00997F60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04CD" w:rsidRPr="00AF2515" w:rsidRDefault="00BD04CD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515">
        <w:rPr>
          <w:rFonts w:ascii="Times New Roman" w:hAnsi="Times New Roman" w:cs="Times New Roman"/>
          <w:b/>
          <w:sz w:val="28"/>
          <w:szCs w:val="28"/>
        </w:rPr>
        <w:t xml:space="preserve">Описание и требуемые функциональные, технические, качественные и эксплуатационные характеристики </w:t>
      </w:r>
    </w:p>
    <w:p w:rsidR="00AF2515" w:rsidRP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>Автоматический выключатель с регулируемой термической защитой</w:t>
      </w:r>
    </w:p>
    <w:p w:rsidR="00AF2515" w:rsidRP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 xml:space="preserve"> Категория оборудования: Автоматические выключатели </w:t>
      </w:r>
    </w:p>
    <w:p w:rsidR="00AF2515" w:rsidRP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 xml:space="preserve">Сортировка: 4 </w:t>
      </w:r>
    </w:p>
    <w:p w:rsidR="00AF2515" w:rsidRP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 xml:space="preserve">Тип изделия: Автоматический выключатель </w:t>
      </w:r>
    </w:p>
    <w:p w:rsidR="00AF2515" w:rsidRP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 xml:space="preserve">Способ монтажа: на </w:t>
      </w:r>
      <w:proofErr w:type="spellStart"/>
      <w:r w:rsidRPr="00AF2515">
        <w:rPr>
          <w:rFonts w:ascii="Times New Roman" w:hAnsi="Times New Roman" w:cs="Times New Roman"/>
          <w:sz w:val="28"/>
          <w:szCs w:val="28"/>
        </w:rPr>
        <w:t>Din</w:t>
      </w:r>
      <w:proofErr w:type="spellEnd"/>
      <w:r w:rsidRPr="00AF2515">
        <w:rPr>
          <w:rFonts w:ascii="Times New Roman" w:hAnsi="Times New Roman" w:cs="Times New Roman"/>
          <w:sz w:val="28"/>
          <w:szCs w:val="28"/>
        </w:rPr>
        <w:t xml:space="preserve">, на панель </w:t>
      </w:r>
    </w:p>
    <w:p w:rsidR="00AF2515" w:rsidRP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 xml:space="preserve">Отключающая способность, не менее кА: 36 </w:t>
      </w:r>
    </w:p>
    <w:p w:rsidR="00AF2515" w:rsidRP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>Рабочее напряжение не менее 220/380</w:t>
      </w:r>
    </w:p>
    <w:p w:rsidR="00AF2515" w:rsidRP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 xml:space="preserve"> Тип тока: переменный </w:t>
      </w:r>
    </w:p>
    <w:p w:rsidR="00AF2515" w:rsidRP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 xml:space="preserve">Номинальный ток не менее А630 </w:t>
      </w:r>
      <w:bookmarkStart w:id="0" w:name="_GoBack"/>
      <w:bookmarkEnd w:id="0"/>
    </w:p>
    <w:p w:rsidR="00AF2515" w:rsidRP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>Номинальное напряжение не менее В 220/380</w:t>
      </w:r>
      <w:r w:rsidRPr="00AF2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 xml:space="preserve">Базовая единица: </w:t>
      </w:r>
      <w:proofErr w:type="spellStart"/>
      <w:r w:rsidRPr="00AF2515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AF2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515" w:rsidRP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 xml:space="preserve">Ширина, не более мм 210 </w:t>
      </w:r>
    </w:p>
    <w:p w:rsidR="00AF2515" w:rsidRP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>Высота, не более мм 268</w:t>
      </w:r>
    </w:p>
    <w:p w:rsidR="00AF2515" w:rsidRP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 xml:space="preserve"> Масса не более кг 12,1 </w:t>
      </w:r>
    </w:p>
    <w:p w:rsidR="00AF2515" w:rsidRP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>Количество клемм для подключения проводников не менее 6</w:t>
      </w:r>
    </w:p>
    <w:p w:rsidR="00AF2515" w:rsidRP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 xml:space="preserve"> Глубина, не менее мм 103,5 </w:t>
      </w:r>
    </w:p>
    <w:p w:rsidR="00AF2515" w:rsidRP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 xml:space="preserve">Возможность подключения аксессуаров: Есть Объем не менее л 30,5 </w:t>
      </w:r>
    </w:p>
    <w:p w:rsidR="00AF2515" w:rsidRP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 xml:space="preserve">Частота тока не менее Гц 50 </w:t>
      </w:r>
    </w:p>
    <w:p w:rsidR="00AF2515" w:rsidRP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 xml:space="preserve">Тип </w:t>
      </w:r>
      <w:proofErr w:type="spellStart"/>
      <w:r w:rsidRPr="00AF2515">
        <w:rPr>
          <w:rFonts w:ascii="Times New Roman" w:hAnsi="Times New Roman" w:cs="Times New Roman"/>
          <w:sz w:val="28"/>
          <w:szCs w:val="28"/>
        </w:rPr>
        <w:t>расцепителя</w:t>
      </w:r>
      <w:proofErr w:type="spellEnd"/>
      <w:r w:rsidRPr="00AF2515">
        <w:rPr>
          <w:rFonts w:ascii="Times New Roman" w:hAnsi="Times New Roman" w:cs="Times New Roman"/>
          <w:sz w:val="28"/>
          <w:szCs w:val="28"/>
        </w:rPr>
        <w:t xml:space="preserve"> Электронный PR221DS-LS/I </w:t>
      </w:r>
    </w:p>
    <w:p w:rsidR="00AF2515" w:rsidRP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 xml:space="preserve">Исполнение Стационарное </w:t>
      </w:r>
    </w:p>
    <w:p w:rsidR="00AF2515" w:rsidRP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 xml:space="preserve">Наличие встроенной </w:t>
      </w:r>
      <w:proofErr w:type="spellStart"/>
      <w:r w:rsidRPr="00AF2515">
        <w:rPr>
          <w:rFonts w:ascii="Times New Roman" w:hAnsi="Times New Roman" w:cs="Times New Roman"/>
          <w:sz w:val="28"/>
          <w:szCs w:val="28"/>
        </w:rPr>
        <w:t>диф</w:t>
      </w:r>
      <w:proofErr w:type="spellEnd"/>
      <w:r w:rsidRPr="00AF2515">
        <w:rPr>
          <w:rFonts w:ascii="Times New Roman" w:hAnsi="Times New Roman" w:cs="Times New Roman"/>
          <w:sz w:val="28"/>
          <w:szCs w:val="28"/>
        </w:rPr>
        <w:t xml:space="preserve">. защиты нет </w:t>
      </w:r>
    </w:p>
    <w:p w:rsidR="00AF2515" w:rsidRP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>Наличие измерительного блока нет</w:t>
      </w:r>
    </w:p>
    <w:p w:rsidR="00AF2515" w:rsidRP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 xml:space="preserve"> Подключение кабеля Силовые выводы </w:t>
      </w:r>
    </w:p>
    <w:p w:rsidR="00AF2515" w:rsidRP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>Кратность отгрузки товара не менее 1</w:t>
      </w:r>
    </w:p>
    <w:p w:rsidR="00BD04CD" w:rsidRPr="00AF2515" w:rsidRDefault="00AF2515" w:rsidP="00AF25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15">
        <w:rPr>
          <w:rFonts w:ascii="Times New Roman" w:hAnsi="Times New Roman" w:cs="Times New Roman"/>
          <w:sz w:val="28"/>
          <w:szCs w:val="28"/>
        </w:rPr>
        <w:t xml:space="preserve"> Количество полюсов не менее 3</w:t>
      </w:r>
    </w:p>
    <w:sectPr w:rsidR="00BD04CD" w:rsidRPr="00AF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CD"/>
    <w:rsid w:val="00997F60"/>
    <w:rsid w:val="00AF2515"/>
    <w:rsid w:val="00B25161"/>
    <w:rsid w:val="00BD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8C39"/>
  <w15:chartTrackingRefBased/>
  <w15:docId w15:val="{7FDBFDAC-ADDA-4272-8FAA-32242D4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3</cp:revision>
  <dcterms:created xsi:type="dcterms:W3CDTF">2018-06-18T03:41:00Z</dcterms:created>
  <dcterms:modified xsi:type="dcterms:W3CDTF">2018-06-18T03:46:00Z</dcterms:modified>
</cp:coreProperties>
</file>