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  <w:t>ТЕХНИЧЕСКОЕ ЗАДАНИЕ</w:t>
      </w:r>
    </w:p>
    <w:tbl>
      <w:tblPr>
        <w:tblW w:w="1068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59"/>
        <w:gridCol w:w="8022"/>
      </w:tblGrid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Поставка товара – продукты питания (</w:t>
            </w:r>
            <w:r>
              <w:rPr>
                <w:rFonts w:eastAsia="Calibri" w:cs="Times New Roman" w:ascii="Times New Roman" w:hAnsi="Times New Roman"/>
                <w:szCs w:val="18"/>
              </w:rPr>
              <w:t>Овощи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) в ассортименте  для МАДОУ – детский сад № 75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Объект закупки: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Овощи в ассортименте в соответствии с таблицей к техническому заданию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Описание объекта закупки: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Смотри таблицу к техническому заданию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поставляемых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Смотри таблицу к техническому заданию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Место поставки товаров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456200 Челябинская область, г. Златоуст</w:t>
            </w:r>
          </w:p>
        </w:tc>
      </w:tr>
      <w:tr>
        <w:trPr>
          <w:trHeight w:val="209" w:hRule="atLeast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Сроки (периоды) поставки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С момента заключения договора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31.12.2018.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Обеспечить транспортировку, доставку, разгрузку товара.</w:t>
            </w:r>
          </w:p>
        </w:tc>
      </w:tr>
      <w:tr>
        <w:trPr>
          <w:trHeight w:val="209" w:hRule="atLeast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поставок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 заявке Заказчика в течение 2-х рабочих дней с момента подачи заявки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 с 8-00 до 17-00.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Форма, сроки и порядок оплаты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Оплата Товара, производится Заказчиком в безналичной форме, в следующем порядке: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Безналичный расчет, по факту поставки товара, на основании выставленных счетов/счетов-фактур и товарных накладных, подтверждающих поставку товара, путем перечисления денежных средств на расчетный счет Поставщика в течение 30 календарных дней с момента окончания месяца, следующего за расчетным.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Условия поставки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Поставка, доставка и разгрузка товара осуществляется силами и средствами Поставщика.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Общие требования к товару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Поставляемый товар должен иметь сертификат (декларацию) соответствия качества, выданный в установленном в соответствии с законодательством РФ порядке.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качеству товара качественным (потребительским) свойствам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Поставляемая продукция по своему качеству должна соответствовать нормативным требованиям по качеству и безопасности товаров, а также должна быть обеспечена информацией о товаре, изготовителе, основных потребительских свойствах. При поставке товара обязательно предоставление всех необходимых документов подтверждающих качество, в том числе сертификатов качества (соответствия) товаров, ветеринарное свидетельство и другие документы, удостоверяющие качество товаров. Товары должны соответствовать ГОСТ, СанПиН и требованиям документов, регулирующих качество закупаемых товаров.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по передаче заказчику технических и иных документов при поставке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Наличие с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ертификата о соответствии, удостоверения качества, ветеринарного свидетельства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безопасности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В соответствии с требованиями действующего законодательства РФ и иных нормативных актов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Порядок сдачи и приемки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В соответствии с условиями договора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по объему гарантий качества товара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Остаточные сроки годности товара на момент поставки Покупателю должны составлять не менее 90 % от срока годности (даты выработки).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по сроку гарантий качества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sz w:val="20"/>
                <w:szCs w:val="20"/>
              </w:rPr>
              <w:t>Участник размещения заказа гарантирует качество товара в течение всего срока годности, установленного изготовителем, замена некачественного товара на товар надлежащего качества за счет участника размещения заказа.</w:t>
            </w:r>
          </w:p>
        </w:tc>
      </w:tr>
      <w:tr>
        <w:trPr/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Правовое регулирование приобретения и использования поставляемых товаров</w:t>
            </w:r>
          </w:p>
        </w:tc>
        <w:tc>
          <w:tcPr>
            <w:tcW w:w="8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0"/>
                <w:szCs w:val="20"/>
              </w:rPr>
              <w:t>В соответствии с законодательством РФ порядке.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Arial" w:cs="Times New Roman"/>
          <w:b/>
          <w:b/>
          <w:bCs/>
          <w:color w:val="000000"/>
          <w:sz w:val="24"/>
          <w:szCs w:val="20"/>
        </w:rPr>
      </w:pPr>
      <w:r>
        <w:rPr>
          <w:rFonts w:eastAsia="Arial" w:cs="Times New Roman" w:ascii="Times New Roman" w:hAnsi="Times New Roman"/>
          <w:b/>
          <w:bCs/>
          <w:color w:val="000000"/>
          <w:sz w:val="24"/>
          <w:szCs w:val="20"/>
        </w:rPr>
        <w:t>Таблица к техническому заданию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" w:cs="Times New Roman"/>
          <w:bCs/>
          <w:color w:val="000000"/>
          <w:sz w:val="24"/>
          <w:szCs w:val="20"/>
        </w:rPr>
      </w:pPr>
      <w:r>
        <w:rPr>
          <w:rFonts w:eastAsia="Arial" w:cs="Times New Roman" w:ascii="Times New Roman" w:hAnsi="Times New Roman"/>
          <w:bCs/>
          <w:color w:val="000000"/>
          <w:sz w:val="24"/>
          <w:szCs w:val="20"/>
        </w:rPr>
        <w:t>Сведения о функциональных характеристиках (потребительских свойствах) и качественных характеристиках товара</w:t>
      </w:r>
    </w:p>
    <w:tbl>
      <w:tblPr>
        <w:tblW w:w="1088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817"/>
        <w:gridCol w:w="4393"/>
        <w:gridCol w:w="851"/>
        <w:gridCol w:w="1701"/>
        <w:gridCol w:w="992"/>
        <w:gridCol w:w="2126"/>
      </w:tblGrid>
      <w:tr>
        <w:trPr>
          <w:trHeight w:val="853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 №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ОКПД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57" w:hanging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 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Срок поставки</w:t>
            </w:r>
          </w:p>
        </w:tc>
      </w:tr>
      <w:tr>
        <w:trPr>
          <w:trHeight w:val="81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Картофель свежий, не проросший, размер средний, без повреждений, клубни не позеленевшие, соответствие сертификатам, ГОСТ 7176-2017 </w:t>
            </w:r>
            <w:hyperlink r:id="rId2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18"/>
                  <w:u w:val="single"/>
                </w:rPr>
                <w:t>http://www.internet-law.ru/gosts/gost/66056/</w:t>
              </w:r>
            </w:hyperlink>
          </w:p>
          <w:p>
            <w:pPr>
              <w:pStyle w:val="Normal"/>
              <w:spacing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>, ФЗ № 52 от 30.05.99 г. СанПиН 2.3.1940-05, СанПиН 2.3.1078-01. Сертификат качества.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18"/>
              </w:rPr>
              <w:t>01.13.51 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3 500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 момента подписания договора  по 31.12.2018 года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(согласно заявкам)</w:t>
            </w:r>
          </w:p>
        </w:tc>
      </w:tr>
      <w:tr>
        <w:trPr>
          <w:trHeight w:val="81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Капуста свежая ГОСТ 51809-2001 </w:t>
            </w:r>
            <w:hyperlink r:id="rId3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18"/>
                  <w:u w:val="single"/>
                </w:rPr>
                <w:t>http://www.internet-law.ru/gosts/gost/4228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>СанПин 2.3.2.1078-01  2 класс, Без признаков порчи, Урожай 2017г.-2018г.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0"/>
              </w:rPr>
              <w:t>01.13.12.120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1 900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81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Свекла сахарная свежая без признаков гнили, без механических повреждений и повреждений сельскохозяйственными вредителями, Корнеплоды без излишней внешней влажности, Диаметр клубня не менее 6 см.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18"/>
              </w:rPr>
              <w:t xml:space="preserve">ГОСТ 33884-2016 </w:t>
            </w:r>
            <w:hyperlink r:id="rId4">
              <w:r>
                <w:rPr>
                  <w:rStyle w:val="Style14"/>
                  <w:rFonts w:eastAsia="Calibri" w:cs="Times New Roman" w:ascii="Times New Roman" w:hAnsi="Times New Roman"/>
                  <w:b/>
                  <w:bCs/>
                  <w:color w:val="0000FF"/>
                  <w:sz w:val="24"/>
                  <w:szCs w:val="18"/>
                  <w:u w:val="single"/>
                </w:rPr>
                <w:t>http://www.internet-law.ru/gosts/gost/64004</w:t>
              </w:r>
            </w:hyperlink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>СанПин 2.3.2.1078-01 Не допускаются к поставке плоды с признаками морщинистости, загнившие, запаренные и подмороженные Урожай 2017г.-2018г. Фасовка мешок или сетка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01.13.49.110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900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81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Морковь свежая класс-экстра, сладкая, сочная, отборная после переборки, вес плода 200 гр., без повреждений, вмятин и гнили, плотная, урожай 2018 года соответствие ГОСТ 1721-85  </w:t>
            </w:r>
            <w:hyperlink r:id="rId5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18"/>
                  <w:u w:val="single"/>
                </w:rPr>
                <w:t>http://www.internet-law.ru/gosts/gost/39053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СанПин 2.3.2.1078-01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01.13.41.110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940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81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Лук  репчатый свежий, сухой, без повреждений: сельскохозяйственными вредителями, вмятин и гнили, плотный; диаметр не менее 5 см. Золотистого цвета, не проросшим  ГОСТ 1723-2015 </w:t>
            </w:r>
            <w:hyperlink r:id="rId6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18"/>
                  <w:u w:val="single"/>
                </w:rPr>
                <w:t>http://www.internet-law.ru/gosts/gost/62337/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СанПин 2.3.2.1078-01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>Фасовка: сетка или мешок.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01.13.43.110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450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81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  <w:t xml:space="preserve">Чеснок свежий многозубковый (позволяется 1-2 отпавших зубка); луковицы вызревшие, твердые, здоровые, чистые, не проросшие, без повреждений, по форме и окраске типичные для ботанического сорта, с сухими кроющими чешуями. ГОСТ 33562-2015  </w:t>
            </w:r>
            <w:hyperlink r:id="rId7">
              <w:r>
                <w:rPr>
                  <w:rStyle w:val="Style15"/>
                  <w:rFonts w:eastAsia="Times New Roman" w:cs="Times New Roman" w:ascii="Times New Roman" w:hAnsi="Times New Roman"/>
                  <w:color w:val="0000FF"/>
                  <w:sz w:val="24"/>
                  <w:szCs w:val="18"/>
                  <w:u w:val="single"/>
                </w:rPr>
                <w:t>http://www.internet-law.ru/gosts/gost/61276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01.13.42.000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15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p>
      <w:pPr>
        <w:pStyle w:val="Normal"/>
        <w:ind w:left="5103" w:hanging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200"/>
        <w:ind w:left="-142" w:firstLine="142"/>
        <w:rPr/>
      </w:pPr>
      <w:r>
        <w:rPr/>
      </w:r>
    </w:p>
    <w:sectPr>
      <w:type w:val="nextPage"/>
      <w:pgSz w:w="11906" w:h="16838"/>
      <w:pgMar w:left="567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ternet-law.ru/gosts/gost/66056/" TargetMode="External"/><Relationship Id="rId3" Type="http://schemas.openxmlformats.org/officeDocument/2006/relationships/hyperlink" Target="http://www.internet-law.ru/gosts/gost/4228" TargetMode="External"/><Relationship Id="rId4" Type="http://schemas.openxmlformats.org/officeDocument/2006/relationships/hyperlink" Target="http://www.internet-law.ru/gosts/gost/64004" TargetMode="External"/><Relationship Id="rId5" Type="http://schemas.openxmlformats.org/officeDocument/2006/relationships/hyperlink" Target="http://www.internet-law.ru/gosts/gost/39053" TargetMode="External"/><Relationship Id="rId6" Type="http://schemas.openxmlformats.org/officeDocument/2006/relationships/hyperlink" Target="http://www.internet-law.ru/gosts/gost/62337/" TargetMode="External"/><Relationship Id="rId7" Type="http://schemas.openxmlformats.org/officeDocument/2006/relationships/hyperlink" Target="http://www.internet-law.ru/gosts/gost/61276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2</Pages>
  <Words>591</Words>
  <Characters>4340</Characters>
  <CharactersWithSpaces>4868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2018-06-19T11:56:00Z</dcterms:created>
  <dc:creator>Наталья</dc:creator>
  <dc:description/>
  <dc:language>ru-RU</dc:language>
  <cp:lastModifiedBy/>
  <dcterms:modified xsi:type="dcterms:W3CDTF">2018-06-19T19:06:52Z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