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Габариты;   Д - не менее 595мм и не более 600мм, Ш - не ме-нее 595мм и не более 600мм, В - 14мм не более 18мм.</w:t>
      </w:r>
    </w:p>
    <w:p>
      <w:pPr>
        <w:pStyle w:val="Normal"/>
        <w:rPr/>
      </w:pPr>
      <w:r>
        <w:rPr/>
        <w:t>Металлический корпус - не менее 0,4мм (по всему светильнику), полимерная окраска.</w:t>
      </w:r>
    </w:p>
    <w:p>
      <w:pPr>
        <w:pStyle w:val="Normal"/>
        <w:rPr/>
      </w:pPr>
      <w:r>
        <w:rPr/>
        <w:t>Тип корпуса: Накладной, с быстросъёмной крышкой для монтажа.</w:t>
      </w:r>
    </w:p>
    <w:p>
      <w:pPr>
        <w:pStyle w:val="Normal"/>
        <w:rPr/>
      </w:pPr>
      <w:r>
        <w:rPr/>
        <w:t>Количество светодиод-ных плат, не менее 4 шт.</w:t>
      </w:r>
    </w:p>
    <w:p>
      <w:pPr>
        <w:pStyle w:val="Normal"/>
        <w:rPr/>
      </w:pPr>
      <w:r>
        <w:rPr/>
        <w:t>Материал светодиодной платы - Алюминий. Световой поток - не менее 3200 Лм., не более 3400 Лм.</w:t>
      </w:r>
    </w:p>
    <w:p>
      <w:pPr>
        <w:pStyle w:val="Normal"/>
        <w:rPr/>
      </w:pPr>
      <w:r>
        <w:rPr/>
        <w:t>Количество светодиодов на светильнике - не менее 180 шт. не более 192 шт.</w:t>
      </w:r>
    </w:p>
    <w:p>
      <w:pPr>
        <w:pStyle w:val="Normal"/>
        <w:rPr/>
      </w:pPr>
      <w:r>
        <w:rPr/>
        <w:t>Коэффициент пульсации - не более 5%. Индекс цветопередачи - не менее 80%.</w:t>
      </w:r>
    </w:p>
    <w:p>
      <w:pPr>
        <w:pStyle w:val="Normal"/>
        <w:rPr/>
      </w:pPr>
      <w:r>
        <w:rPr/>
        <w:t>Схема питания светодиодов: Параллельно–последовательное, для исключения случаев выхода из строя светильника из-за дефекта 1 светодиода.</w:t>
      </w:r>
    </w:p>
    <w:p>
      <w:pPr>
        <w:pStyle w:val="Normal"/>
        <w:rPr/>
      </w:pPr>
      <w:r>
        <w:rPr/>
        <w:t>Ресурс работы светодиодов, не менее 50 000 час.</w:t>
      </w:r>
    </w:p>
    <w:p>
      <w:pPr>
        <w:pStyle w:val="Normal"/>
        <w:rPr/>
      </w:pPr>
      <w:r>
        <w:rPr/>
        <w:t>Потребляемая мощность - не менее 36 Вт. не более 45 Вт.</w:t>
      </w:r>
    </w:p>
    <w:p>
      <w:pPr>
        <w:pStyle w:val="Normal"/>
        <w:rPr/>
      </w:pPr>
      <w:r>
        <w:rPr/>
        <w:t>Напряжение питающей сети – не менее 165-264 В. Степень защиты- не менее IP20.</w:t>
      </w:r>
    </w:p>
    <w:p>
      <w:pPr>
        <w:pStyle w:val="Normal"/>
        <w:rPr/>
      </w:pPr>
      <w:r>
        <w:rPr/>
        <w:t>Защита от короткого замыкания - Есть, восстанавливается автоматически.</w:t>
      </w:r>
    </w:p>
    <w:p>
      <w:pPr>
        <w:pStyle w:val="Normal"/>
        <w:rPr/>
      </w:pPr>
      <w:r>
        <w:rPr/>
        <w:t>Защита от перенапряжение сети не менее &gt;145 В.</w:t>
      </w:r>
    </w:p>
    <w:p>
      <w:pPr>
        <w:pStyle w:val="Normal"/>
        <w:rPr/>
      </w:pPr>
      <w:r>
        <w:rPr/>
        <w:t>Защита от холостого хода Есть, восстанавливается ав-томатически.</w:t>
      </w:r>
    </w:p>
    <w:p>
      <w:pPr>
        <w:pStyle w:val="Normal"/>
        <w:rPr/>
      </w:pPr>
      <w:r>
        <w:rPr/>
        <w:t>Частота питающей сети, не менее Гц 50±10%. Температура цветовая не менее 4200 К не более 4500 К.</w:t>
      </w:r>
    </w:p>
    <w:p>
      <w:pPr>
        <w:pStyle w:val="Normal"/>
        <w:rPr/>
      </w:pPr>
      <w:r>
        <w:rPr/>
        <w:t>Температура окружающей среды, °не менее С-40…+50.</w:t>
      </w:r>
    </w:p>
    <w:p>
      <w:pPr>
        <w:pStyle w:val="Normal"/>
        <w:rPr/>
      </w:pPr>
      <w:r>
        <w:rPr/>
        <w:t>Ресурс работы, не менее 30000 ч. Угол рассеивания – не менее 180 °.</w:t>
      </w:r>
    </w:p>
    <w:p>
      <w:pPr>
        <w:pStyle w:val="Normal"/>
        <w:rPr/>
      </w:pPr>
      <w:r>
        <w:rPr/>
        <w:t>Упаковка, паспорт светильника. Гарантийный срок эксплуатации - не менее 3 лет.</w:t>
      </w:r>
    </w:p>
    <w:p>
      <w:pPr>
        <w:pStyle w:val="Normal"/>
        <w:rPr/>
      </w:pPr>
      <w:r>
        <w:rPr/>
        <w:t>Светильник должен состоять из: изделия, изготовленного в соответствии с технической</w:t>
      </w:r>
    </w:p>
    <w:p>
      <w:pPr>
        <w:pStyle w:val="Normal"/>
        <w:rPr/>
      </w:pPr>
      <w:r>
        <w:rPr/>
        <w:t>спецификации, с при-крепленным к нему товарным яр-лыком;</w:t>
      </w:r>
    </w:p>
    <w:p>
      <w:pPr>
        <w:pStyle w:val="Normal"/>
        <w:rPr/>
      </w:pPr>
      <w:r>
        <w:rPr/>
        <w:t>Товарный ярлык должен быть выполнен в твердом исполнении.</w:t>
      </w:r>
    </w:p>
    <w:p>
      <w:pPr>
        <w:pStyle w:val="Normal"/>
        <w:rPr/>
      </w:pPr>
      <w:r>
        <w:rPr/>
        <w:t>На нем печатным шрифтом указывается нижеперечисленная информация: - наименование изделия - наименование технической документации, по которой оно изготовлено -дата выпуска изделия -наименование потенциального поставщика и его адрес -наименование предприятия-изготовителя.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262</Words>
  <Characters>1542</Characters>
  <CharactersWithSpaces>1785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2018-06-04T16:38:37Z</dcterms:created>
  <dc:creator/>
  <dc:description/>
  <dc:language>ru-RU</dc:language>
  <cp:lastModifiedBy/>
  <dcterms:modified xsi:type="dcterms:W3CDTF">2018-06-04T16:38:52Z</dcterms:modified>
  <cp:revision>1</cp:revision>
  <dc:subject/>
  <dc:title/>
</cp:coreProperties>
</file>