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2" w:rsidRPr="00DE7B92" w:rsidRDefault="00DE7B92" w:rsidP="00DE7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92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DE7B92" w:rsidRPr="00DE7B92" w:rsidRDefault="00DE7B92" w:rsidP="00DE7B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2" w:type="dxa"/>
        <w:tblInd w:w="-34" w:type="dxa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2694"/>
        <w:gridCol w:w="1677"/>
      </w:tblGrid>
      <w:tr w:rsidR="00DE7B92" w:rsidRPr="00DE7B92" w:rsidTr="00DE7B92">
        <w:tc>
          <w:tcPr>
            <w:tcW w:w="2943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13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69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DE7B92" w:rsidRPr="00DE7B92" w:rsidTr="00DE7B92">
        <w:tc>
          <w:tcPr>
            <w:tcW w:w="2943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sz w:val="24"/>
                <w:szCs w:val="24"/>
              </w:rPr>
              <w:t>Комплекс измерительный, для регистрации и анализа измеряемых данных</w:t>
            </w:r>
          </w:p>
        </w:tc>
        <w:tc>
          <w:tcPr>
            <w:tcW w:w="113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694" w:type="dxa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sz w:val="24"/>
                <w:szCs w:val="24"/>
              </w:rPr>
              <w:t>КАЗАХСТАН, Восточно-Казахстанская область, Усть-Каменогорск</w:t>
            </w:r>
          </w:p>
        </w:tc>
        <w:tc>
          <w:tcPr>
            <w:tcW w:w="1677" w:type="dxa"/>
            <w:shd w:val="clear" w:color="auto" w:fill="auto"/>
          </w:tcPr>
          <w:p w:rsidR="00DE7B92" w:rsidRPr="00DE7B92" w:rsidRDefault="00DE7B92" w:rsidP="00DE7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92">
              <w:rPr>
                <w:rFonts w:ascii="Times New Roman" w:hAnsi="Times New Roman" w:cs="Times New Roman"/>
                <w:sz w:val="24"/>
                <w:szCs w:val="24"/>
              </w:rPr>
              <w:t>60 календарных дней</w:t>
            </w:r>
          </w:p>
        </w:tc>
      </w:tr>
    </w:tbl>
    <w:p w:rsidR="00DE7B92" w:rsidRP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B92" w:rsidRPr="00DE7B92" w:rsidRDefault="00DE7B92" w:rsidP="00DE7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92">
        <w:rPr>
          <w:rFonts w:ascii="Times New Roman" w:hAnsi="Times New Roman" w:cs="Times New Roman"/>
          <w:b/>
          <w:sz w:val="24"/>
          <w:szCs w:val="24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E426B7" w:rsidRPr="00DE7B92" w:rsidRDefault="00E426B7" w:rsidP="00DE7B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b/>
          <w:sz w:val="24"/>
          <w:szCs w:val="24"/>
        </w:rPr>
        <w:t>Технические характеристики закупаемого товара</w:t>
      </w:r>
      <w:r w:rsidRPr="00DE7B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Диапазон измерений: необходимый диапазон измерения от 0,01 до не менее 2000 мкм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>Количество классов размеров частиц: Макс. 120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 Оптическая конструкция: Инверсная или прямая конструкция Фурье Юстировка лазерного луча: Автоматическая </w:t>
      </w:r>
    </w:p>
    <w:p w:rsidR="00DE7B92" w:rsidRP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>Класс защиты лазера: 1 (согласно EN 60825)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Типичная продолжительность измерения: 5 – 15 </w:t>
      </w:r>
      <w:proofErr w:type="gramStart"/>
      <w:r w:rsidRPr="00DE7B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7B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7B92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Pr="00DE7B92">
        <w:rPr>
          <w:rFonts w:ascii="Times New Roman" w:hAnsi="Times New Roman" w:cs="Times New Roman"/>
          <w:sz w:val="24"/>
          <w:szCs w:val="24"/>
        </w:rPr>
        <w:t xml:space="preserve"> результатов одного измерения) Потенциальный поставщик в технической спецификации должен указать величину продолжительности полного цикла измерения;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Блок диспергирования в жидкой среде (стандартный): Обеспечивает измерения в полном диапазоне: от 0,01 до не менее 2000 мкм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Ультразвук с регулируемой мощностью (от 0 до не более 100 Вт, при этом шаг изменения допускается в пределах от 1-10%)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Блок диспергирования в жидкой среде (для малого количества пробы): Обеспечивает измерения в диапазоне: от 0,01 до не менее 600 мкм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Объем жидкости не менее 50 см3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Ультразвук с регулируемой мощностью (от 0 до не более 100 Вт, при этом шаг изменения допускается в пределах от 1-10%)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>Габариты (</w:t>
      </w:r>
      <w:proofErr w:type="gramStart"/>
      <w:r w:rsidRPr="00DE7B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E7B92">
        <w:rPr>
          <w:rFonts w:ascii="Times New Roman" w:hAnsi="Times New Roman" w:cs="Times New Roman"/>
          <w:sz w:val="24"/>
          <w:szCs w:val="24"/>
        </w:rPr>
        <w:t xml:space="preserve"> х Г х В) не должны превышать: </w:t>
      </w:r>
    </w:p>
    <w:p w:rsidR="00DE7B92" w:rsidRPr="00DE7B92" w:rsidRDefault="00DE7B92" w:rsidP="00DE7B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>Не более 60 x 65 x 50 см (измерительный блок)</w:t>
      </w:r>
    </w:p>
    <w:p w:rsidR="00DE7B92" w:rsidRPr="00DE7B92" w:rsidRDefault="00DE7B92" w:rsidP="00DE7B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40 x 65 x 50 см (блок диспергирования в жидкой среде стандартный) </w:t>
      </w:r>
    </w:p>
    <w:p w:rsidR="00DE7B92" w:rsidRPr="00DE7B92" w:rsidRDefault="00DE7B92" w:rsidP="00DE7B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40 x 65 x 50 см (блок диспергирования в жидкой среде для малого количества пробы) </w:t>
      </w:r>
    </w:p>
    <w:p w:rsidR="00DE7B92" w:rsidRDefault="00DE7B92" w:rsidP="00DE7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Вес не должен превышать: </w:t>
      </w:r>
    </w:p>
    <w:p w:rsidR="00DE7B92" w:rsidRPr="00DE7B92" w:rsidRDefault="00DE7B92" w:rsidP="00DE7B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40 кг (измерительный блок) </w:t>
      </w:r>
    </w:p>
    <w:p w:rsidR="00DE7B92" w:rsidRPr="00DE7B92" w:rsidRDefault="00DE7B92" w:rsidP="00DE7B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40 кг (блок диспергирования в жидкой среде стандартный) </w:t>
      </w:r>
    </w:p>
    <w:p w:rsidR="00DE7B92" w:rsidRPr="00DE7B92" w:rsidRDefault="00DE7B92" w:rsidP="00DE7B9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>40 кг (блок диспергирования в жидкой среде для малого количества пробы)</w:t>
      </w:r>
    </w:p>
    <w:p w:rsidR="00DE7B92" w:rsidRPr="00DE7B92" w:rsidRDefault="00DE7B92" w:rsidP="00DE7B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B92">
        <w:rPr>
          <w:rFonts w:ascii="Times New Roman" w:hAnsi="Times New Roman" w:cs="Times New Roman"/>
          <w:sz w:val="24"/>
          <w:szCs w:val="24"/>
        </w:rPr>
        <w:t xml:space="preserve">Дополнительные требования: - оборудование должно быть поставлено комплектно и обеспечивать конструктивную и функциональную совместимость; - с поставленным оборудованием поставщик должен приложить оригинал сертификата происхождения, оригинал сертификата качества и руководство пользователя на русском языке. </w:t>
      </w:r>
      <w:bookmarkStart w:id="0" w:name="_GoBack"/>
      <w:bookmarkEnd w:id="0"/>
    </w:p>
    <w:p w:rsidR="00DE7B92" w:rsidRPr="00DE7B92" w:rsidRDefault="00DE7B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7B92" w:rsidRPr="00DE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A9D"/>
    <w:multiLevelType w:val="hybridMultilevel"/>
    <w:tmpl w:val="E5AA4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7A4F38"/>
    <w:multiLevelType w:val="hybridMultilevel"/>
    <w:tmpl w:val="B34E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2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2F439C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E085F"/>
    <w:rsid w:val="007E2C69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A5EC0"/>
    <w:rsid w:val="009B305B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DE7B92"/>
    <w:rsid w:val="00E00334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1</cp:revision>
  <dcterms:created xsi:type="dcterms:W3CDTF">2018-07-09T17:19:00Z</dcterms:created>
  <dcterms:modified xsi:type="dcterms:W3CDTF">2018-07-09T17:26:00Z</dcterms:modified>
</cp:coreProperties>
</file>