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C5" w:rsidRPr="00F261C5" w:rsidRDefault="00F261C5" w:rsidP="00F261C5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261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Техническая спецификация</w:t>
      </w:r>
    </w:p>
    <w:p w:rsidR="00F261C5" w:rsidRPr="00F261C5" w:rsidRDefault="00F261C5" w:rsidP="00F261C5">
      <w:pPr>
        <w:spacing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6"/>
        <w:gridCol w:w="1617"/>
        <w:gridCol w:w="1152"/>
        <w:gridCol w:w="2265"/>
        <w:gridCol w:w="1775"/>
      </w:tblGrid>
      <w:tr w:rsidR="00F261C5" w:rsidRPr="00F261C5" w:rsidTr="00E214CB">
        <w:tc>
          <w:tcPr>
            <w:tcW w:w="2638" w:type="dxa"/>
          </w:tcPr>
          <w:p w:rsidR="00F261C5" w:rsidRPr="00F261C5" w:rsidRDefault="00F261C5" w:rsidP="00F261C5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261C5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1617" w:type="dxa"/>
          </w:tcPr>
          <w:p w:rsidR="00F261C5" w:rsidRPr="00F261C5" w:rsidRDefault="00F261C5" w:rsidP="00F261C5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261C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82" w:type="dxa"/>
          </w:tcPr>
          <w:p w:rsidR="00F261C5" w:rsidRPr="00F261C5" w:rsidRDefault="00F261C5" w:rsidP="00F261C5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261C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133" w:type="dxa"/>
          </w:tcPr>
          <w:p w:rsidR="00F261C5" w:rsidRPr="00F261C5" w:rsidRDefault="00F261C5" w:rsidP="00F261C5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261C5">
              <w:rPr>
                <w:rFonts w:ascii="Times New Roman" w:hAnsi="Times New Roman" w:cs="Times New Roman"/>
                <w:sz w:val="28"/>
                <w:szCs w:val="28"/>
              </w:rPr>
              <w:t>Место поставки</w:t>
            </w:r>
          </w:p>
        </w:tc>
        <w:tc>
          <w:tcPr>
            <w:tcW w:w="1775" w:type="dxa"/>
          </w:tcPr>
          <w:p w:rsidR="00F261C5" w:rsidRPr="00F261C5" w:rsidRDefault="00F261C5" w:rsidP="00F261C5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261C5">
              <w:rPr>
                <w:rFonts w:ascii="Times New Roman" w:hAnsi="Times New Roman" w:cs="Times New Roman"/>
                <w:sz w:val="28"/>
                <w:szCs w:val="28"/>
              </w:rPr>
              <w:t>Срок поставки</w:t>
            </w:r>
          </w:p>
        </w:tc>
      </w:tr>
      <w:tr w:rsidR="00F261C5" w:rsidRPr="00F261C5" w:rsidTr="00E214CB">
        <w:tc>
          <w:tcPr>
            <w:tcW w:w="2638" w:type="dxa"/>
          </w:tcPr>
          <w:p w:rsidR="00F261C5" w:rsidRPr="00F261C5" w:rsidRDefault="00F261C5" w:rsidP="00F261C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261C5">
              <w:rPr>
                <w:rFonts w:ascii="Times New Roman" w:hAnsi="Times New Roman" w:cs="Times New Roman"/>
                <w:sz w:val="28"/>
                <w:szCs w:val="28"/>
              </w:rPr>
              <w:t>Установка компрессорная, винтовая</w:t>
            </w:r>
          </w:p>
        </w:tc>
        <w:tc>
          <w:tcPr>
            <w:tcW w:w="1617" w:type="dxa"/>
          </w:tcPr>
          <w:p w:rsidR="00F261C5" w:rsidRPr="00F261C5" w:rsidRDefault="00F261C5" w:rsidP="00F261C5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261C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2" w:type="dxa"/>
          </w:tcPr>
          <w:p w:rsidR="00F261C5" w:rsidRPr="00F261C5" w:rsidRDefault="00F261C5" w:rsidP="00F261C5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261C5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33" w:type="dxa"/>
          </w:tcPr>
          <w:p w:rsidR="00F261C5" w:rsidRPr="00F261C5" w:rsidRDefault="00F261C5" w:rsidP="00F261C5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261C5">
              <w:rPr>
                <w:rFonts w:ascii="Times New Roman" w:hAnsi="Times New Roman" w:cs="Times New Roman"/>
                <w:sz w:val="28"/>
                <w:szCs w:val="28"/>
              </w:rPr>
              <w:t>КАЗАХСТАН, Кызылординская область</w:t>
            </w:r>
          </w:p>
        </w:tc>
        <w:tc>
          <w:tcPr>
            <w:tcW w:w="1775" w:type="dxa"/>
          </w:tcPr>
          <w:p w:rsidR="00F261C5" w:rsidRPr="00F261C5" w:rsidRDefault="00F261C5" w:rsidP="00F261C5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261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261C5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</w:t>
            </w:r>
          </w:p>
          <w:p w:rsidR="00F261C5" w:rsidRPr="00F261C5" w:rsidRDefault="00F261C5" w:rsidP="00F261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1A16" w:rsidRPr="00F261C5" w:rsidRDefault="000D1A16" w:rsidP="00F261C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61C5" w:rsidRPr="00F261C5" w:rsidRDefault="00F261C5" w:rsidP="00F261C5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61C5">
        <w:rPr>
          <w:rFonts w:ascii="Times New Roman" w:hAnsi="Times New Roman" w:cs="Times New Roman"/>
          <w:b/>
          <w:sz w:val="28"/>
          <w:szCs w:val="28"/>
        </w:rPr>
        <w:t>Описание и требуемые функциональные, технические, качественные и эксплуатационные характеристики</w:t>
      </w:r>
    </w:p>
    <w:p w:rsidR="00F261C5" w:rsidRDefault="00F261C5" w:rsidP="00F261C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Компрессорная установка предназначена для выработки сжатого воздуха и снабжения им пневматических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1C5">
        <w:rPr>
          <w:rFonts w:ascii="Times New Roman" w:hAnsi="Times New Roman" w:cs="Times New Roman"/>
          <w:sz w:val="28"/>
          <w:szCs w:val="28"/>
        </w:rPr>
        <w:t>инструментов и механизмов при проведении работ в подземных выработках рудника.</w:t>
      </w:r>
    </w:p>
    <w:p w:rsidR="00F261C5" w:rsidRPr="00F261C5" w:rsidRDefault="00F261C5" w:rsidP="00F261C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1C5" w:rsidRPr="00F261C5" w:rsidRDefault="00F261C5" w:rsidP="00F261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Технические характеристики:</w:t>
      </w:r>
    </w:p>
    <w:p w:rsidR="00F261C5" w:rsidRPr="00F261C5" w:rsidRDefault="00F261C5" w:rsidP="00F261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Тип станции – Передвижная с сцепным устройством</w:t>
      </w:r>
    </w:p>
    <w:p w:rsidR="00F261C5" w:rsidRPr="00F261C5" w:rsidRDefault="00F261C5" w:rsidP="00F261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Производительность– 10 - 15 м3/мин</w:t>
      </w:r>
    </w:p>
    <w:p w:rsidR="00F261C5" w:rsidRPr="00F261C5" w:rsidRDefault="00F261C5" w:rsidP="00F261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Рабочее давление – 7 - 10 кгс/см2</w:t>
      </w:r>
    </w:p>
    <w:p w:rsidR="00F261C5" w:rsidRPr="00F261C5" w:rsidRDefault="00F261C5" w:rsidP="00F261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Режим работы – непрерывный S1</w:t>
      </w:r>
    </w:p>
    <w:p w:rsidR="00F261C5" w:rsidRPr="00F261C5" w:rsidRDefault="00F261C5" w:rsidP="00F261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Регулирование производительности - переводом компрессора на холостой ход.</w:t>
      </w:r>
    </w:p>
    <w:p w:rsidR="00F261C5" w:rsidRPr="00F261C5" w:rsidRDefault="00F261C5" w:rsidP="00F261C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 xml:space="preserve">Охлаждение компрессора </w:t>
      </w:r>
      <w:r w:rsidRPr="00F261C5">
        <w:rPr>
          <w:rFonts w:ascii="Times New Roman" w:hAnsi="Times New Roman" w:cs="Times New Roman"/>
          <w:sz w:val="28"/>
          <w:szCs w:val="28"/>
        </w:rPr>
        <w:t>–</w:t>
      </w:r>
      <w:r w:rsidRPr="00F261C5">
        <w:rPr>
          <w:rFonts w:ascii="Times New Roman" w:hAnsi="Times New Roman" w:cs="Times New Roman"/>
          <w:sz w:val="28"/>
          <w:szCs w:val="28"/>
        </w:rPr>
        <w:t xml:space="preserve"> воздушное</w:t>
      </w:r>
    </w:p>
    <w:p w:rsidR="00F261C5" w:rsidRPr="00F261C5" w:rsidRDefault="00F261C5" w:rsidP="00F261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 xml:space="preserve">Тип компрессора - винтовой </w:t>
      </w:r>
      <w:proofErr w:type="spellStart"/>
      <w:r w:rsidRPr="00F261C5">
        <w:rPr>
          <w:rFonts w:ascii="Times New Roman" w:hAnsi="Times New Roman" w:cs="Times New Roman"/>
          <w:sz w:val="28"/>
          <w:szCs w:val="28"/>
        </w:rPr>
        <w:t>маслозаполненный</w:t>
      </w:r>
      <w:proofErr w:type="spellEnd"/>
    </w:p>
    <w:p w:rsidR="00F261C5" w:rsidRPr="00F261C5" w:rsidRDefault="00F261C5" w:rsidP="00F261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Тип главного привода - дизельный двигатель с системой холодного запуска</w:t>
      </w:r>
    </w:p>
    <w:p w:rsidR="00F261C5" w:rsidRPr="00F261C5" w:rsidRDefault="00F261C5" w:rsidP="00F261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Расход топлива, не более – 19,5 л/ч</w:t>
      </w:r>
    </w:p>
    <w:p w:rsidR="00F261C5" w:rsidRPr="00F261C5" w:rsidRDefault="00F261C5" w:rsidP="00F261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Топливный бак, не менее – 160л</w:t>
      </w:r>
    </w:p>
    <w:p w:rsidR="00F261C5" w:rsidRPr="00F261C5" w:rsidRDefault="00F261C5" w:rsidP="00F261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Комплектация – на шасси</w:t>
      </w:r>
    </w:p>
    <w:p w:rsidR="00F261C5" w:rsidRPr="00F261C5" w:rsidRDefault="00F261C5" w:rsidP="00F261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Наличие системы очистки выхлопных газов, соответствующей требованиям:</w:t>
      </w:r>
    </w:p>
    <w:p w:rsidR="00F261C5" w:rsidRPr="00F261C5" w:rsidRDefault="00F261C5" w:rsidP="00F261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Наименование Содержание по объему, %</w:t>
      </w:r>
    </w:p>
    <w:p w:rsidR="00F261C5" w:rsidRPr="00F261C5" w:rsidRDefault="00F261C5" w:rsidP="00F261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F261C5">
        <w:rPr>
          <w:rFonts w:ascii="Times New Roman" w:hAnsi="Times New Roman" w:cs="Times New Roman"/>
          <w:sz w:val="28"/>
          <w:szCs w:val="28"/>
        </w:rPr>
        <w:t>газоочисткиПосле</w:t>
      </w:r>
      <w:proofErr w:type="spellEnd"/>
      <w:r w:rsidRPr="00F261C5">
        <w:rPr>
          <w:rFonts w:ascii="Times New Roman" w:hAnsi="Times New Roman" w:cs="Times New Roman"/>
          <w:sz w:val="28"/>
          <w:szCs w:val="28"/>
        </w:rPr>
        <w:t xml:space="preserve"> газоочистки</w:t>
      </w:r>
    </w:p>
    <w:p w:rsidR="00F261C5" w:rsidRPr="00F261C5" w:rsidRDefault="00F261C5" w:rsidP="00F261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Окись углерода 0,2 0,08</w:t>
      </w:r>
    </w:p>
    <w:p w:rsidR="00F261C5" w:rsidRPr="00F261C5" w:rsidRDefault="00F261C5" w:rsidP="00F261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Окислы азота в пересчете NO2 0,08 0,08</w:t>
      </w:r>
    </w:p>
    <w:p w:rsidR="00F261C5" w:rsidRPr="00F261C5" w:rsidRDefault="00F261C5" w:rsidP="00F261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Альдегиды в пересчете на акролеин 0,001</w:t>
      </w:r>
    </w:p>
    <w:p w:rsidR="00F261C5" w:rsidRPr="00F261C5" w:rsidRDefault="00F261C5" w:rsidP="00F261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Наличие охладителя воздуха и концевого охладителя - есть</w:t>
      </w:r>
    </w:p>
    <w:p w:rsidR="00F261C5" w:rsidRPr="00F261C5" w:rsidRDefault="00F261C5" w:rsidP="00F261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Габаритные размеры, не более:</w:t>
      </w:r>
    </w:p>
    <w:p w:rsidR="00F261C5" w:rsidRPr="00F261C5" w:rsidRDefault="00F261C5" w:rsidP="00F261C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- длина 4300 мм</w:t>
      </w:r>
    </w:p>
    <w:p w:rsidR="00F261C5" w:rsidRPr="00F261C5" w:rsidRDefault="00F261C5" w:rsidP="00F261C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- ширина 2100 мм</w:t>
      </w:r>
    </w:p>
    <w:p w:rsidR="00F261C5" w:rsidRPr="00F261C5" w:rsidRDefault="00F261C5" w:rsidP="00F261C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- высота 2100 мм</w:t>
      </w:r>
    </w:p>
    <w:p w:rsidR="00F261C5" w:rsidRPr="00F261C5" w:rsidRDefault="00F261C5" w:rsidP="00F261C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- с глушителем 2800 мм</w:t>
      </w:r>
    </w:p>
    <w:p w:rsidR="00F261C5" w:rsidRPr="00F261C5" w:rsidRDefault="00F261C5" w:rsidP="00F261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Масса, не более - 5000 кг</w:t>
      </w:r>
    </w:p>
    <w:p w:rsidR="00F261C5" w:rsidRPr="00F261C5" w:rsidRDefault="00F261C5" w:rsidP="00F261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 xml:space="preserve">Уровень шума, не более - 80 </w:t>
      </w:r>
      <w:proofErr w:type="spellStart"/>
      <w:r w:rsidRPr="00F261C5">
        <w:rPr>
          <w:rFonts w:ascii="Times New Roman" w:hAnsi="Times New Roman" w:cs="Times New Roman"/>
          <w:sz w:val="28"/>
          <w:szCs w:val="28"/>
        </w:rPr>
        <w:t>дБА</w:t>
      </w:r>
      <w:proofErr w:type="spellEnd"/>
    </w:p>
    <w:p w:rsidR="00F261C5" w:rsidRPr="00F261C5" w:rsidRDefault="00F261C5" w:rsidP="00F261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lastRenderedPageBreak/>
        <w:t>Количество часов работы между ступенями технического обслуживания, не менее - 4000 ч</w:t>
      </w:r>
    </w:p>
    <w:p w:rsidR="00F261C5" w:rsidRDefault="00F261C5" w:rsidP="00F261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Наличие разрешения на применение на опасных производственных объектах РК</w:t>
      </w:r>
      <w:r>
        <w:rPr>
          <w:rFonts w:ascii="Times New Roman" w:hAnsi="Times New Roman" w:cs="Times New Roman"/>
          <w:sz w:val="28"/>
          <w:szCs w:val="28"/>
        </w:rPr>
        <w:t>. Гаранти</w:t>
      </w:r>
      <w:r w:rsidRPr="00F261C5">
        <w:rPr>
          <w:rFonts w:ascii="Times New Roman" w:hAnsi="Times New Roman" w:cs="Times New Roman"/>
          <w:sz w:val="28"/>
          <w:szCs w:val="28"/>
        </w:rPr>
        <w:t>я</w:t>
      </w:r>
      <w:r w:rsidRPr="00F261C5">
        <w:rPr>
          <w:rFonts w:ascii="Times New Roman" w:hAnsi="Times New Roman" w:cs="Times New Roman"/>
          <w:sz w:val="28"/>
          <w:szCs w:val="28"/>
        </w:rPr>
        <w:t xml:space="preserve"> наличи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61C5">
        <w:rPr>
          <w:rFonts w:ascii="Times New Roman" w:hAnsi="Times New Roman" w:cs="Times New Roman"/>
          <w:sz w:val="28"/>
          <w:szCs w:val="28"/>
        </w:rPr>
        <w:t xml:space="preserve"> сервисного обслуживания на территории РК.</w:t>
      </w:r>
    </w:p>
    <w:p w:rsidR="00F261C5" w:rsidRPr="00F261C5" w:rsidRDefault="00F261C5" w:rsidP="00F261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1C5" w:rsidRPr="00F261C5" w:rsidRDefault="00F261C5" w:rsidP="00F261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Комплект поставки</w:t>
      </w:r>
    </w:p>
    <w:p w:rsidR="00F261C5" w:rsidRPr="00F261C5" w:rsidRDefault="00F261C5" w:rsidP="00F261C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Винтовой компрессор – 1 шт.</w:t>
      </w:r>
    </w:p>
    <w:p w:rsidR="00F261C5" w:rsidRPr="00F261C5" w:rsidRDefault="00F261C5" w:rsidP="00F261C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Паспорт</w:t>
      </w:r>
    </w:p>
    <w:p w:rsidR="00F261C5" w:rsidRPr="00F261C5" w:rsidRDefault="00F261C5" w:rsidP="00F261C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Инструкция по эксплуатации, на русском языке. С предоставлением копии в электронном виде</w:t>
      </w:r>
    </w:p>
    <w:p w:rsidR="00F261C5" w:rsidRPr="00F261C5" w:rsidRDefault="00F261C5" w:rsidP="00F261C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Комплект ЗИП и материалов для проведения ТО (из расчета 8000 ч)</w:t>
      </w:r>
    </w:p>
    <w:p w:rsidR="00F261C5" w:rsidRDefault="00F261C5" w:rsidP="00F261C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Инструкция по ремонту и техническому обслуживанию, на русском языке.</w:t>
      </w:r>
    </w:p>
    <w:p w:rsidR="00F261C5" w:rsidRPr="00F261C5" w:rsidRDefault="00F261C5" w:rsidP="00F261C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61C5" w:rsidRPr="00F2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0389C"/>
    <w:multiLevelType w:val="hybridMultilevel"/>
    <w:tmpl w:val="D6900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45CD2"/>
    <w:multiLevelType w:val="hybridMultilevel"/>
    <w:tmpl w:val="47B8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2512F"/>
    <w:multiLevelType w:val="hybridMultilevel"/>
    <w:tmpl w:val="5C58F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C5"/>
    <w:rsid w:val="000D1A16"/>
    <w:rsid w:val="00F2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5D2F"/>
  <w15:chartTrackingRefBased/>
  <w15:docId w15:val="{0D4F137D-C1BC-40BE-9CE8-BDB2D138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1</cp:revision>
  <dcterms:created xsi:type="dcterms:W3CDTF">2018-07-09T06:44:00Z</dcterms:created>
  <dcterms:modified xsi:type="dcterms:W3CDTF">2018-07-09T06:49:00Z</dcterms:modified>
</cp:coreProperties>
</file>