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Приложение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к разделу 2 Описание объекту закупки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ТЕХНИЧЕСКОЕ ЗАДАНИЕ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pacing w:val="-4"/>
          <w:sz w:val="24"/>
          <w:szCs w:val="24"/>
        </w:rPr>
        <w:t>Описание объекта закупки</w:t>
      </w:r>
    </w:p>
    <w:p>
      <w:pPr>
        <w:pStyle w:val="Normal"/>
        <w:tabs>
          <w:tab w:val="left" w:pos="3629" w:leader="none"/>
        </w:tabs>
        <w:spacing w:lineRule="auto" w:line="240" w:before="0" w:after="0"/>
        <w:ind w:left="-993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на капитальный ремонт тепловых сетей от ТК-1 до дома 10-11 в сторону СДК п. Тюменский </w:t>
      </w:r>
    </w:p>
    <w:p>
      <w:pPr>
        <w:pStyle w:val="Normal"/>
        <w:tabs>
          <w:tab w:val="left" w:pos="3629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tbl>
      <w:tblPr>
        <w:tblW w:w="990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261"/>
        <w:gridCol w:w="6638"/>
      </w:tblGrid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432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432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финансирования: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Средства краевого бюджета, средства местного бюджета.</w:t>
            </w:r>
          </w:p>
        </w:tc>
      </w:tr>
      <w:tr>
        <w:trPr>
          <w:trHeight w:val="1148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432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Срок выполнения работ: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15 (Пятнадцати) календарных дней с момента подписания контракта.</w:t>
            </w:r>
          </w:p>
        </w:tc>
      </w:tr>
      <w:tr>
        <w:trPr>
          <w:trHeight w:val="581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432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и объем выполняемых работ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тепловых сетей от ТК-1 до дома 10-11 в сторону СДК п. Тюменский</w:t>
            </w:r>
          </w:p>
        </w:tc>
      </w:tr>
      <w:tr>
        <w:trPr>
          <w:trHeight w:val="479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432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FFFCF0" w:val="clear"/>
                <w:lang w:eastAsia="ru-RU"/>
              </w:rPr>
              <w:t>Место выполнения работ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РФ, Краснодарский край, Туапсинский район, п. Тюменский</w:t>
            </w:r>
          </w:p>
        </w:tc>
      </w:tr>
      <w:tr>
        <w:trPr>
          <w:trHeight w:val="584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432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Основание для проведения работ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Дефектный акт</w:t>
            </w:r>
          </w:p>
        </w:tc>
      </w:tr>
      <w:tr>
        <w:trPr>
          <w:trHeight w:val="414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right="432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Основные технико-экономичес</w:t>
              <w:softHyphen/>
              <w:t>кие показатели объекта  и требования к организации  и условия работы объекта ремонта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Lines/>
              <w:suppressLineNumbers/>
              <w:tabs>
                <w:tab w:val="left" w:pos="14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Характеристика объекта: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Замена тепловых сетей отопления в ППУ-ОЦ-изоляции, надземная прокладка, труба диаметром 219 мм -560 м, 159 мм – 4 м, 114 мм – 84 м, 89 мм – 78 м, подземная бесканальная прокладка труб ППУ-ПЭ диаметром 89 мм - 50 м.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Тепловая сеть предназначена для теплоснабжения жилых домов п. Тюменский Туапсинского района Краснодарского края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Способ прокладки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Надземная прокладка, прокладка трубопровода в подземном исполнении бесканально 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Общая протяженность тепловой сети: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 двух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трубном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исполнении: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ППУ-ОЦ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диаметром 219 мм – 280 м;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ППУ-ОЦ диаметром 159 мм – 2 м;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ППУ-ОЦ диаметром 114 мм – 42 м;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ППУ-ОЦ диаметром 89 мм – 39 м;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ППУ-ПЭ диаметром 89 мм  – 25 м.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 388 м.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Трубопроводы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– стальные ,  изоляционный материал –пенополиуретан (ППУ-ОЦ, ППУ-ПЭ) при условном давлении 1,6 МПа и температуре 150ºС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работы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разборка тепловой изоляции;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демонтаж П-образных компенсаторов, порез на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=3м, сдача в МУП «ЖКХ Небугского сельского поселения;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расчистка площадей от кустарника и мелколесья вручную;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копание ям вручную;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засыпка вручную траншей, пазух котлованов и ям;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устройство фундаментов-столбов бетонных;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установка закладных деталей, фасонных частей стальных сварных;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монтаж опорных стоек;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установка задвижек, запорной арматуры, манометров;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разработка грунта в отвал экскаваторами «драглайн» или «обратная лопата»;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демонтаж плит;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монтаж новых плит;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разборка кирпичных стен колодцев, покрытий и оснований асфальтобетонных;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устройство новых колодцев;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устройство песчаного основания под трубопроводы;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устройство оснований и покрытий из песчано-гравийных или щебеночно-песчаных смесей;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устройство полов бетонных;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подготовка почвы для устройства партерного и обыкновенного газона, посев газонов партерных, мавританских и обыкновенных вручную;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монтаж связей и распорок из одиночных и парных уголков, гнутосварных профилей для пролетов;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монтаж лестниц прямолинейных и криволинейных;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порез старого трубопровода, транспортировка, складирование на котельной в с. Небуг.</w:t>
            </w:r>
          </w:p>
          <w:p>
            <w:pPr>
              <w:pStyle w:val="Normal"/>
              <w:keepLines/>
              <w:suppressLineNumbers/>
              <w:tabs>
                <w:tab w:val="left" w:pos="14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Особые условия работы объекта: </w:t>
            </w:r>
          </w:p>
          <w:p>
            <w:pPr>
              <w:pStyle w:val="Normal"/>
              <w:keepLines/>
              <w:numPr>
                <w:ilvl w:val="0"/>
                <w:numId w:val="2"/>
              </w:numPr>
              <w:suppressLineNumbers/>
              <w:tabs>
                <w:tab w:val="left" w:pos="53" w:leader="none"/>
                <w:tab w:val="left" w:pos="147" w:leader="none"/>
                <w:tab w:val="left" w:pos="233" w:leader="none"/>
                <w:tab w:val="left" w:pos="927" w:leader="none"/>
              </w:tabs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объект эксплуатируется при температуре окружающего воздуха от минус 40° до плюс 40°</w:t>
            </w:r>
          </w:p>
          <w:p>
            <w:pPr>
              <w:pStyle w:val="Normal"/>
              <w:keepLines/>
              <w:numPr>
                <w:ilvl w:val="0"/>
                <w:numId w:val="2"/>
              </w:numPr>
              <w:suppressLineNumbers/>
              <w:tabs>
                <w:tab w:val="left" w:pos="53" w:leader="none"/>
                <w:tab w:val="left" w:pos="147" w:leader="none"/>
                <w:tab w:val="left" w:pos="233" w:leader="none"/>
                <w:tab w:val="left" w:pos="927" w:leader="none"/>
              </w:tabs>
              <w:suppressAutoHyphens w:val="true"/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существующие параметры теплоносителя – 95 - 70 °С 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Объем работ по капитальному ремонту и модернизации тепловых сетей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 по вскрытию конструкций тепловой сети и обратной засыпке по окончанию ремонта;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разборка строительных конструкций при прокладке сетей в подземных непроходных каналах, восстановление поврежденных строительных конструкций каналов, камер, колодцев;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замена подвижных и неподвижных опор;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устройство нового защитного слоя в железобетонных конструкциях каналов, камер;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полная или частичная замена гидроизоляции каналов и камер, очистка каналов от грязи и остатков тепловой изоляции;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замена пришедших в негодность трубопроводов;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восстановление антикоррозионного покрытия;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1" w:leader="none"/>
              </w:tabs>
              <w:spacing w:lineRule="auto" w:line="240" w:before="0" w:after="0"/>
              <w:ind w:left="0" w:firstLine="10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замена арматуры, прокладок, сальниковых компенсаторов;</w:t>
            </w:r>
          </w:p>
          <w:p>
            <w:pPr>
              <w:pStyle w:val="Normal"/>
              <w:tabs>
                <w:tab w:val="left" w:pos="4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проведение гидравлических испытаний.</w:t>
              <w:tab/>
            </w:r>
          </w:p>
          <w:p>
            <w:pPr>
              <w:pStyle w:val="Normal"/>
              <w:tabs>
                <w:tab w:val="left" w:pos="4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-Все работы    должны    выполняться   в    соответствии   с  требованиями   СНиП 3.05.03-85 ,   СНиП   41-02-2003    «Тепловые сети» , СНиП   3.05.04-85*   « Наружные   сети   и    сооружения»,   СНиП   41-03-2003  «Тепловая   изоляция оборудования и трубопроводов» СНиП12-01-2004 «Организация  строительства».   СНиП 12 - 04 -2002   « Безопасность    труда     в   строительстве Часть 2 . «Строительное    производство »   СНиП   12-03-200 1   «Безопасность   труда  в   строительстве. Часть 1 «Общие  требования». </w:t>
            </w:r>
          </w:p>
          <w:p>
            <w:pPr>
              <w:pStyle w:val="Normal"/>
              <w:tabs>
                <w:tab w:val="left" w:pos="4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 Разработка      траншеи      для    прокладки  теплопровода   должна   выполняться  в  соответствии с   требованиями   СНиП 3.02.01-87 «Земляные     сооружения,    основания   и  фундаменты ». </w:t>
            </w:r>
          </w:p>
          <w:p>
            <w:pPr>
              <w:pStyle w:val="Normal"/>
              <w:tabs>
                <w:tab w:val="left" w:pos="4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-При    проведении    испытаний тепловых    сетей следует  соблюдать  требования   СНиП3.05.03-85 и «Правил   устройства    и    безопасной эксплуатации    трубопроводов    пара    и   горячей    воды». </w:t>
            </w:r>
          </w:p>
          <w:p>
            <w:pPr>
              <w:pStyle w:val="Normal"/>
              <w:tabs>
                <w:tab w:val="left" w:pos="403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-Монтаж,   укладку и сварку с   неразрушающим   контролем  сварных  швов  теплопроводов следует   производить   по   СНиП 3.05.03-85.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Требования к применяемым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материалам, з/частям,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оборудованию,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металлоконструкциям: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применяемые материалы, конструкции, оборудование и изделия должны соответствовать действующим ГОСТам, ОСТам, ТУ и прочим применимым стандартам и сопровождаться сертификатами соответствия нормам РФ. Технические устройства, применяемые на опасном производственном объекте, должны иметь разрешение на применение технического устройства на опасном производственном объекте, выданного в установленном порядке органами Ростехнадзора. Подрядчик выполняет работы с использованием собственных материалов, инструментов, комплекта приспособлений, машин и механизмов.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Требования по выполнению сопутствующих работ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Lines/>
              <w:suppressLineNumbers/>
              <w:snapToGrid w:val="false"/>
              <w:spacing w:lineRule="auto" w:line="240" w:before="0" w:after="0"/>
              <w:ind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Складирование строительных материалов производить в местах согласованных с Заказчиком.</w:t>
            </w:r>
          </w:p>
          <w:p>
            <w:pPr>
              <w:pStyle w:val="Normal"/>
              <w:keepLines/>
              <w:suppressLineNumbers/>
              <w:spacing w:lineRule="auto" w:line="240" w:before="0" w:after="0"/>
              <w:ind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Обеспечить при производстве работ соблюдение норм и правил техники безопасности и охраны труда. Ответственность за охрану труда и соблюдение норм и правил техники безопасности несет Подрядчик.</w:t>
            </w:r>
          </w:p>
          <w:p>
            <w:pPr>
              <w:pStyle w:val="Normal"/>
              <w:spacing w:lineRule="auto" w:line="240" w:before="0" w:after="0"/>
              <w:ind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окончанию выполнения работ произвести погрузку, вывоз и утилизацию  строительного мусора и строительных материалов.</w:t>
            </w:r>
          </w:p>
          <w:p>
            <w:pPr>
              <w:pStyle w:val="Normal"/>
              <w:spacing w:lineRule="auto" w:line="240" w:before="0" w:after="0"/>
              <w:ind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>
        <w:trPr>
          <w:trHeight w:val="3181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Требования к документации при приемке 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Сдача-приемка выполненных работ осуществляется по Акту сдачи-приемки выполненных работ по форме КС-2 и Справке о стоимости выполненных работ и затрат по форме КС-3. При приёмке должна быть представлена следующая документация: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сертификаты, паспорта, удостоверяющие качество материалов, оборудования применённых при производстве работ;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акты освидетельствования скрытых работ (при наличии таких работ);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общий и специальные журналы работ.</w:t>
            </w:r>
          </w:p>
          <w:p>
            <w:pPr>
              <w:pStyle w:val="Normal"/>
              <w:tabs>
                <w:tab w:val="left" w:pos="459" w:leader="none"/>
              </w:tabs>
              <w:suppressAutoHyphens w:val="tru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 материалы и оборудование, используемое при выполнении работ, согласовывается с Заказчиком.</w:t>
            </w:r>
          </w:p>
        </w:tc>
      </w:tr>
      <w:tr>
        <w:trPr>
          <w:trHeight w:val="575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Требования к количеству экземпляров документации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Lines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Выдать 2 экз. исполнительной документации.</w:t>
            </w:r>
          </w:p>
        </w:tc>
      </w:tr>
      <w:tr>
        <w:trPr>
          <w:trHeight w:val="838" w:hRule="atLeast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Дополнительные согласования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Lines/>
              <w:suppressLineNumbers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Решения, принимаемые в процессе проведения капитального ремонта, оформляются протоколами совещаний или подтверждаются официальными письмами.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Показатели товаров (материалов)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SimSu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используемых при выполнении работ, и их значения для определения соответствия товаров (материалов), используемых при выполнении работ, потребностям заказчика</w:t>
      </w:r>
      <w:r>
        <w:rPr>
          <w:rFonts w:eastAsia="SimSun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571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00"/>
        <w:gridCol w:w="2543"/>
        <w:gridCol w:w="3659"/>
        <w:gridCol w:w="2768"/>
      </w:tblGrid>
      <w:tr>
        <w:trPr>
          <w:trHeight w:val="718" w:hRule="atLeast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используемых товаров (материалов)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Используемые для определения соответствия потребностям заказчика значения показателей товаров и показатели товаров, значения которых не могут изменяться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Информация о предлагаемом участником закупки товаре, используемом при выполнении работ (в соответствии с ч.3 ст.66 Федерального закона № 44-ФЗ) ,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 страны происхождения товара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***</w:t>
            </w:r>
          </w:p>
        </w:tc>
      </w:tr>
      <w:tr>
        <w:trPr/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Трубы стальные ППУ-ОЦ, при условном давлении 1,6 МПа, температуре 150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С,  диаметр 219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/>
              <w:jc w:val="both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Из стали, наружным диаметром 219 мм, толщина стенки 6,0 мм, ГОСТ 10704-91, ГОСТ 30732-2006</w:t>
            </w:r>
          </w:p>
          <w:p>
            <w:pPr>
              <w:pStyle w:val="Normal"/>
              <w:suppressAutoHyphens w:val="true"/>
              <w:spacing w:lineRule="auto" w:line="240" w:before="0" w:after="200"/>
              <w:jc w:val="both"/>
              <w:textAlignment w:val="baseline"/>
              <w:rPr>
                <w:rFonts w:ascii="Times New Roman" w:hAnsi="Times New Roman" w:eastAsia="SimSun" w:cs="Times New Roman"/>
                <w:color w:val="FF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Трубы стальные ППУ-ОЦ, при условном давлении 1,6 МПа, температуре 150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С, диаметр 159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Из стали, наружным диаметром  159 мм, толщина стенки 4,5 мм, ГОСТ 10704-91, 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Трубы стальные ППУ-ОЦ, при условном давлении 1,6 МПа, температуре 150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С, диаметр 114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Из стали, наружным диаметром 114 мм, толщина стенки 4,0 мм, ГОСТ 10704-91, 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1438" w:hRule="atLeast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  <w:vertAlign w:val="superscript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Трубы стальные ППУ-ОЦ, при условном давлении 1,6 МПа, температуре 150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С, диаметр 89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color w:val="FF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Из стали, наружным диаметром  89 мм, толщина стенки 4,0 мм, ГОСТ 10704-91, 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i/>
                <w:i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1438" w:hRule="atLeast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  <w:vertAlign w:val="superscript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Трубы стальные ППУ-ПЭ, при условном давлении 1,6 МПа, температуре 150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С, диаметр 89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color w:val="FF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Из стали, наружным диаметром  89 мм, толщина стенки 4,0 мм, ГОСТ 10704-91, 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i/>
                <w:i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Отвод Ст 219х6-90- ППУ-ОЦ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color w:val="FF0000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Отвод Ст 114х4-90-ППУ-ОЦ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595" w:hRule="atLeast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Отвод Ст 89х4-90-ППУ-ОЦ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595" w:hRule="atLeast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Отвод Ст 89х4-90-1-ППУ-ПЭ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ГОСТ 30732-2006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595" w:hRule="atLeast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Краны стальные шаровые фланцевые давлением 1,6 МПа (16кгс/см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) 11с41п, диаметром 150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Герметичность класс А по ГОСТ 9544-2005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595" w:hRule="atLeast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Краны стальные шаровые фланцевые давлением 1,6 МПа (16кгс/см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) 11с41п, диаметром 125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Герметичность класс А по ГОСТ 9544-2005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Краны стальные шаровые фланцевые давлением 1,6 МПа (16кгс/см</w:t>
            </w:r>
            <w:r>
              <w:rPr>
                <w:rFonts w:eastAsia="SimSun" w:cs="Times New Roman"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SimSun" w:cs="Times New Roman" w:ascii="Times New Roman" w:hAnsi="Times New Roman"/>
                <w:sz w:val="24"/>
                <w:szCs w:val="24"/>
              </w:rPr>
              <w:t>) 11с41п, диаметром 80 мм</w:t>
            </w:r>
          </w:p>
        </w:tc>
        <w:tc>
          <w:tcPr>
            <w:tcW w:w="3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Герметичность класс А по ГОСТ 9544-2005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ind w:firstLine="708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left" w:pos="709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Пояснения по сноске</w:t>
      </w:r>
    </w:p>
    <w:p>
      <w:pPr>
        <w:pStyle w:val="Normal"/>
        <w:widowControl w:val="false"/>
        <w:tabs>
          <w:tab w:val="left" w:pos="709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«***» Заказчик не устанавливает требований к товарному знаку, знаку обслуживания, фирменному наименованию, патенту, полезной модели, промышленному образцу, наименованию страны происхождения товара, предлагаемого к использованию при выполнении работ, но в соответствии с ч.3 ст.66 Федерального закона № 44-ФЗ участник закупки в первой части заявки указывает конкретные сведения в отношении предлагаемого им к использованию при выполнении работ товара: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</w:r>
    </w:p>
    <w:p>
      <w:pPr>
        <w:pStyle w:val="Normal"/>
        <w:suppressAutoHyphens w:val="true"/>
        <w:spacing w:lineRule="auto" w:line="240" w:before="0" w:after="0"/>
        <w:ind w:right="-185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right="-185" w:hanging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Ведомость объемов работ</w:t>
      </w:r>
    </w:p>
    <w:p>
      <w:pPr>
        <w:pStyle w:val="Normal"/>
        <w:suppressAutoHyphens w:val="true"/>
        <w:spacing w:lineRule="auto" w:line="240" w:before="0" w:after="0"/>
        <w:ind w:right="-185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tbl>
      <w:tblPr>
        <w:tblW w:w="9371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43"/>
        <w:gridCol w:w="2127"/>
        <w:gridCol w:w="1701"/>
      </w:tblGrid>
      <w:tr>
        <w:trPr>
          <w:trHeight w:val="49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>
        <w:trPr>
          <w:trHeight w:val="682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Разборка тепловой изоляции: из ваты минеральной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м2 наружной площади разобранной изоляции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0,412596</w:t>
            </w:r>
          </w:p>
        </w:tc>
      </w:tr>
      <w:tr>
        <w:trPr>
          <w:trHeight w:val="4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Демонтаж П-образных компенсаторов диаметром труб: 300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компенсатор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Расчистка площадей от кустарника и мелколесья вручную: при средней поросли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</w:tr>
      <w:tr>
        <w:trPr>
          <w:trHeight w:val="409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Копание ям вручную без креплений для стоек и столбов: без откосов глубиной до 0,7 м, группа грунтов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0,0147</w:t>
            </w:r>
          </w:p>
        </w:tc>
      </w:tr>
      <w:tr>
        <w:trPr>
          <w:trHeight w:val="359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0,01</w:t>
            </w:r>
          </w:p>
        </w:tc>
      </w:tr>
      <w:tr>
        <w:trPr>
          <w:trHeight w:val="73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Устройство фундаментов-столбов: бетонных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0,0795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закладных деталей весом: до 20 кг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0,236128</w:t>
            </w:r>
          </w:p>
        </w:tc>
      </w:tr>
      <w:tr>
        <w:trPr>
          <w:trHeight w:val="296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Монтаж опорных стоек для пролетов: до 24 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3,54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Отдельные конструктивные элементы: Труба 159х6 (22,6кг*120м), швеллер № 20 (18.4кг*45м)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3,54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диаметром: 200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врезка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Задвижки параллельные фланцевые с выдвижным шпинделем для воды и пара давлением 1 Мпа (10 кгс/см2) 30ч6бр диаметром 200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Надземная прокладка трубопроводов в изоляции из пенополиуретана (ППУ-ОЦ) при условном давлении 1,6 МПа, температуре 150°С, диаметр труб: 219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км трубопровода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>
        <w:trPr>
          <w:trHeight w:val="421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фасонных частей стальных сварных диаметром: 100-250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фасонных частей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0,4848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Фасонные стальные сварные части, диаметр до 800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-0,4848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Отвод Ст 219х6-90-ППУ-ОЦ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вентилей и клапанов обратных муфтовых диаметром: до 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манометров: с трехходовым краном и трубкой-сифоном  (в камере)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компл.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Разработка грунта в отвал экскаваторами «драглайн» или «обратная лопата» с ковшом вместимостью: 0,25 м3, группа грунтов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0,0077</w:t>
            </w:r>
          </w:p>
        </w:tc>
      </w:tr>
      <w:tr>
        <w:trPr>
          <w:trHeight w:val="433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Засыпка траншей и котлованов с перемещением грунта до 5 м бульдозерами мощностью: 59 кВт (80 л.с.), группа грунтов 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1000 м3 грунта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0,0033</w:t>
            </w:r>
          </w:p>
        </w:tc>
      </w:tr>
      <w:tr>
        <w:trPr>
          <w:trHeight w:val="53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Демонтаж плит: покрытий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м3 сборных конструкций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0,0054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Разборка кирпичных стен колодцев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м3 кладки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0,81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м3 конструкций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0,003</w:t>
            </w:r>
          </w:p>
        </w:tc>
      </w:tr>
      <w:tr>
        <w:trPr>
          <w:trHeight w:val="322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Устройство основания под трубопроводы: песчаного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 м3 основания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0,33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Бесканальная прокладка трубопроводов в битумоперлитовой изоляции при условном давлении 1,6 МПа, температуре 150°С, диаметр труб: 89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км трубопровода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Скорлупы битумоперлитовые для изоляции стыков труб диаметром 80 (89)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-5,55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Ткань стеклянная конструкционная марки Т-10, Т-10п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-0,0092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Трубы стальные ППУ-ОЦ в битумоперлитовой изоляции при условном давлении 1,6 МПа t 150 С наружный диаметр 89 мм толщина стенки 4,0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-50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Грунтовка битумная под полимерное или резиновое покрытие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-0,0078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Мастика битумно-латексная кровельная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-0,015</w:t>
            </w:r>
          </w:p>
        </w:tc>
      </w:tr>
      <w:tr>
        <w:trPr>
          <w:trHeight w:val="838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Труба стальная ППУ-ПЭ изолированная пенополиуретаном (ГОСТ 30732-2006) в полиэтиленовой оболочке диаметром 89 мм, толщиной стенки 4 мм, наружным диаметром оболочки 160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Термоусадочные муфты для заделки стыков труб в полиэтиленовой оболочке 160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>
        <w:trPr>
          <w:trHeight w:val="392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фасонных частей стальных сварных диаметром: 100-250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фасонных частей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0,02638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Фасонные стальные сварные части, диаметр до 800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-0,02638</w:t>
            </w:r>
          </w:p>
        </w:tc>
      </w:tr>
      <w:tr>
        <w:trPr>
          <w:trHeight w:val="51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Фланцы стальные плоские приварные из стали ВСт3сп2, ВСт3сп3, давлением 1,0 МПа (10 кгс/см2), диаметром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Отвод Ст 89х4-90-1-ППУ-ПЭ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диаметром: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врезка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Задвижки параллельные фланцевые с выдвижным шпинделем для воды и пара давлением 1 Мпа (10 кгс/см2) 30ч6бр диаметром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Краны стальные шаровые фланцевые давлением 1,6 МПа (16 кгс/см2) 11с41п, диаметром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464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Устройство оснований и покрытий из песчано-гравийных или щебеночно-песчаных смесей: однослойных толщиной 12 см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1000 м2 основания или покрытия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0,0015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Смесь песчано-гравийная природная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Устройство полов бетонных толщиной : 200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м2 пола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0,015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Подготовка почвы для устройства партерного и обыкновенного газона с внесением растительной земли слоем 15 см: вручную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0,11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Посев газонов партерных, мавританских и обыкновенных вручную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0,11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диаметром: 150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врезка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Задвижки параллельные фланцевые с выдвижным шпинделем для воды и пара давлением 1 Мпа (10 кгс/см2) 30ч6бр диаметром 200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Краны стальные шаровые фланцевые давлением 1,6 МПа (16 кгс/см2) 11с41п, диаметром 150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451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фасонных частей стальных сварных диаметром: 100-250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фасонных частей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0,04101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Фасонные стальные сварные части, диаметр до 800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-0,04104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Отвод Ст 159х4,5-90-ППУ-ОЦ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Надземная прокладка трубопроводов в изоляции из пенополиуретана (ППУ-ОЦ) при условном давлении 1,6 МПа, температуре 150°С, диаметр труб: 159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км трубопровода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</w:tr>
      <w:tr>
        <w:trPr>
          <w:trHeight w:val="661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Монтаж связей и распорок из одиночных и парных уголков, гнутосварных профилей для пролетов: до 24 м при высоте здания до 25 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2,2348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Галереи для прокладки трубопроводов и кабельные: пролетные строения: сталь угловая 100х100х10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2,2348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0,1131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Ограждения лестничных проемов, лестничные марши, пожарные лестницы: сталь угловая 50х50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0,1131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диаметром: 100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врезка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Задвижки параллельные фланцевые с выдвижным шпинделем для воды и пара давлением 1 Мпа (10 кгс/см2) 30ч6бр диаметром 100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Краны стальные шаровые фланцевые давлением 1,6 МПа (16 кгс/см2) 11с41п, диаметром 125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вентилей и клапанов обратных муфтовых диаметром: до 50 мм (спускникни)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Надземная прокладка трубопроводов в изоляции из пенополиуретана (ППУ-ОЦ) при условном давлении 1,6 МПа, температуре 150°С, диаметр труб: 114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км трубопровода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0,084</w:t>
            </w:r>
          </w:p>
        </w:tc>
      </w:tr>
      <w:tr>
        <w:trPr>
          <w:trHeight w:val="439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фасонных частей стальных сварных диаметром: 100-250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фасонных частей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0,08536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Фасонные стальные сварные части, диаметр до 800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-0,08536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Отвод Ст 114х4-90-ППУ-ОЦ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Переход Ст219-114 ППУ-ОЦ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вентилей и клапанов обратных муфтовых диаметром: до 20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диаметром: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врезка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Задвижки параллельные фланцевые с выдвижным шпинделем для воды и пара давлением 1 Мпа (10 кгс/см2) 30ч6бр диаметром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Краны стальные шаровые фланцевые давлением 1,6 МПа (16 кгс/см2) 11с41п, диаметром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Надземная прокладка трубопроводов в изоляции из пенополиуретана (ППУ-ОЦ) при условном давлении 1,6 МПа, температуре 150°С, диаметр труб: 89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км трубопровода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0,078</w:t>
            </w:r>
          </w:p>
        </w:tc>
      </w:tr>
      <w:tr>
        <w:trPr>
          <w:trHeight w:val="471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фасонных частей стальных сварных диаметром: 100-250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т фасонных частей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0,01368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Фасонные стальные сварные части, диаметр до 800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-0,01368</w:t>
            </w:r>
          </w:p>
        </w:tc>
      </w:tr>
      <w:tr>
        <w:trPr>
          <w:trHeight w:val="439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Фланцы стальные плоские приварные из стали ВСт3сп2, ВСт3сп3, давлением 1,0 МПа (10 кгс/см2), диаметром 80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Отвод Ст 89х4-90-ППУ-ОЦ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задвижек или клапанов  стальных для горячей и холодной воды диаметром: до 50 мм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Установка манометров: с трехходовым краном и трубкой-сифоном  (в камере)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 компл.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right="-185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right="-185" w:hanging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1e7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7041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a0095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70418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rmal13" w:customStyle="1">
    <w:name w:val="Normal + 13 пт"/>
    <w:basedOn w:val="Normal"/>
    <w:qFormat/>
    <w:rsid w:val="00801e76"/>
    <w:pPr>
      <w:tabs>
        <w:tab w:val="left" w:pos="426" w:leader="none"/>
      </w:tabs>
      <w:suppressAutoHyphens w:val="true"/>
      <w:spacing w:lineRule="auto" w:line="240" w:before="60" w:after="0"/>
      <w:ind w:left="0" w:right="-7" w:hanging="0"/>
      <w:jc w:val="both"/>
    </w:pPr>
    <w:rPr>
      <w:rFonts w:ascii="Times New Roman" w:hAnsi="Times New Roman" w:eastAsia="Times New Roman" w:cs="Times New Roman"/>
      <w:sz w:val="26"/>
      <w:szCs w:val="26"/>
      <w:lang w:eastAsia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LibreOffice/5.1.6.2$Linux_X86_64 LibreOffice_project/10m0$Build-2</Application>
  <Pages>8</Pages>
  <Words>2263</Words>
  <Characters>14161</Characters>
  <CharactersWithSpaces>16317</CharactersWithSpaces>
  <Paragraphs>356</Paragraphs>
  <Company>DNA Project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2018-07-18T09:44:00Z</dcterms:created>
  <dc:creator>Галина</dc:creator>
  <dc:description/>
  <dc:language>ru-RU</dc:language>
  <cp:lastModifiedBy/>
  <dcterms:modified xsi:type="dcterms:W3CDTF">2018-07-18T17:55:59Z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