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tbl>
      <w:tblPr>
        <w:tblW w:w="1002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firstRow="0" w:lastRow="0" w:firstColumn="0" w:lastColumn="0"/>
      </w:tblPr>
      <w:tblGrid>
        <w:gridCol w:w="4527"/>
        <w:gridCol w:w="5233"/>
        <w:gridCol w:w="266"/>
      </w:tblGrid>
      <w:tr>
        <w:trPr>
          <w:trHeight w:val="2932" w:hRule="atLeast"/>
        </w:trPr>
        <w:tc>
          <w:tcPr>
            <w:tcW w:w="4527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0"/>
              <w:rPr>
                <w:rFonts w:ascii="Times New Roman" w:hAnsi="Times New Roman" w:eastAsia="Times New Roman"/>
                <w:b/>
                <w:b/>
                <w:sz w:val="28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0"/>
              </w:rPr>
            </w:r>
          </w:p>
        </w:tc>
        <w:tc>
          <w:tcPr>
            <w:tcW w:w="5233" w:type="dxa"/>
            <w:tcBorders/>
            <w:shd w:fill="auto" w:val="clear"/>
          </w:tcPr>
          <w:p>
            <w:pPr>
              <w:pStyle w:val="Normal"/>
              <w:widowControl w:val="false"/>
              <w:ind w:left="2174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6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Заявка</w:t>
      </w:r>
    </w:p>
    <w:p>
      <w:pPr>
        <w:pStyle w:val="Normal"/>
        <w:widowControl w:val="false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на поставку бытовой химии, хозяйственных товаров, уборочного инвентаря и канцелярии с доставкой товара до Покупателя за счет продавца</w:t>
      </w:r>
    </w:p>
    <w:p>
      <w:pPr>
        <w:pStyle w:val="Normal"/>
        <w:widowControl w:val="false"/>
        <w:jc w:val="both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tbl>
      <w:tblPr>
        <w:tblW w:w="9938" w:type="dxa"/>
        <w:jc w:val="left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4"/>
        <w:gridCol w:w="5283"/>
        <w:gridCol w:w="710"/>
        <w:gridCol w:w="709"/>
        <w:gridCol w:w="1134"/>
        <w:gridCol w:w="1557"/>
      </w:tblGrid>
      <w:tr>
        <w:trPr>
          <w:trHeight w:val="765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и характеристики товара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  <w:t>Цена за ед.</w:t>
            </w:r>
          </w:p>
        </w:tc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  <w:t>Сумма, руб.</w:t>
            </w:r>
          </w:p>
        </w:tc>
      </w:tr>
      <w:tr>
        <w:trPr>
          <w:trHeight w:val="270" w:hRule="atLeast"/>
        </w:trPr>
        <w:tc>
          <w:tcPr>
            <w:tcW w:w="9937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Хозтовары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Санокс гель 750гр средство, чистящее для сантехники 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бут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Мыло хозяйственное Эффект 78% 200гр в инд. упак.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Жидкий стиральный порошок Ушастый Нянь Детский, 750 гр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бут.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Средство для ОКОН Help 750мл курок Яблоко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бут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Белизна CAMIL White 0,9 кг.п/эт Новосибирск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бут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Губка для посуды 5шт 90х65х25 мм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уп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Губка крупнопористая </w:t>
            </w: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val="en-US"/>
              </w:rPr>
              <w:t>Grass</w:t>
            </w: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 195х125х70 мм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hyperlink r:id="rId2">
              <w:r>
                <w:rPr>
                  <w:rStyle w:val="Style12"/>
                  <w:rFonts w:eastAsia="Times New Roman" w:ascii="Times New Roman" w:hAnsi="Times New Roman"/>
                  <w:color w:val="00000A"/>
                  <w:sz w:val="22"/>
                  <w:szCs w:val="22"/>
                  <w:u w:val="none"/>
                </w:rPr>
                <w:t>Тряпка для уборки универсальная Home collection 50х70 см размер maxi</w:t>
              </w:r>
            </w:hyperlink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Салфетка для стекол и зеркал, микрофибра 35х35 см (сотав: 88% полиэстер + 12%полиамид)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Швабра пластиковая с насадкой из микрофибры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Метла полипропиленовая "Баба Яга" усиленная БОГАТЫРСКАЯ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Тряпка микрофибра оверложенная Koch Chemie 40х40см.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Универсальные полотенца «Рыбья чешуя» </w:t>
            </w: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val="en-US"/>
              </w:rPr>
              <w:t>reinigen</w:t>
            </w: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val="en-US"/>
              </w:rPr>
              <w:t>and</w:t>
            </w: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val="en-US"/>
              </w:rPr>
              <w:t>trocknen</w:t>
            </w: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 65х45см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Полотенца бумажные Katrin Plus V-укладка 2сл 150л 23*23см белые ZigZag2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Средство д/посуды FAIRY 1л.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Ника-Свежесть (мыло жидкое с дезинф. эффектом) 1,0кг 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бут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Регенерирующий крем для рук,100мл. фирма «Пентопав»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156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Бахилы медицинские, упаковка 1000 шт.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Лопата для уборки снега Fiskars SnowXpert 143001</w:t>
            </w:r>
          </w:p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ширина 535 мм, высота 400 мм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Скрепер на колесиках ЦЕНТРОИНСТРУМЕНТ Бедуин 0365, ширина 800 мм, высота 440 мм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Веник SVIP "Классика" SV3927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hyperlink r:id="rId3">
              <w:r>
                <w:rPr>
                  <w:rStyle w:val="Style12"/>
                  <w:rFonts w:ascii="Times New Roman" w:hAnsi="Times New Roman"/>
                  <w:color w:val="00000A"/>
                  <w:sz w:val="22"/>
                  <w:szCs w:val="22"/>
                  <w:u w:val="none"/>
                </w:rPr>
                <w:t>Пакеты для мусора 30 л, 50х60 см, НД, 10 мкм, 30 шт</w:t>
              </w:r>
            </w:hyperlink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Перчатки повышенной длины и прочности латексные неопудренные, однократного хлорирования, текстурированные, синий упаковка 50 шт.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hyperlink r:id="rId4">
              <w:r>
                <w:rPr>
                  <w:rStyle w:val="Style12"/>
                  <w:rFonts w:ascii="Times New Roman" w:hAnsi="Times New Roman"/>
                  <w:color w:val="00000A"/>
                  <w:sz w:val="22"/>
                  <w:szCs w:val="22"/>
                  <w:u w:val="none"/>
                </w:rPr>
                <w:t>Средство для прочистки труб Ника-Трубочист, антибактериальный гель, 700мл</w:t>
              </w:r>
            </w:hyperlink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Совок для мусора "Клинт"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Grout brush Щетка для межплиточных швов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Артикул:</w:t>
            </w:r>
            <w:r>
              <w:rPr>
                <w:rFonts w:ascii="Times New Roman" w:hAnsi="Times New Roman"/>
                <w:sz w:val="22"/>
                <w:szCs w:val="22"/>
              </w:rPr>
              <w:t> 930067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АБАКТЕРИЛ 1ЛИТР (ЭКОНОМ ФЛАКОН/КРЫШКА)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Универсальное дезинфицирующее средство с отличным моющим эффектом.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Ника Полицид, концентрированный раствор 1 литр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Перчатки нитриловые черные размеры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упаковка 5 пар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Пластиковый контейнер с ручками клиер глубокий 27л. арт. 30166, размер 476х320х235мм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Батарейка 27А 12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V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Батарейка крона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Батарейка АА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Батарейка ААА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Постофильтр ГЕЙЗЕР быстросъемный для Гейзер Престиж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Зубчатый ремень для поломоечных машин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Karcher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40, арт. 4.035-425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Плиты для потолка армстронг 60х60см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Средство для мытья межплиточных швов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Hellerud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Лампа люминесцентная F6T5/CW, цоколь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G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  <w:t>ИТОГО ХОЗТОВАРЫ:</w:t>
            </w:r>
          </w:p>
        </w:tc>
        <w:tc>
          <w:tcPr>
            <w:tcW w:w="710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9937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Канцелярия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Антистеплер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Листки с клейкой полосой для заметок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Дырокол большой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Закладки с клеевым краем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Карандаш чернографитовый HB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Карандаш со сменными стержнями 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Стержни чернографитные для карандаша </w:t>
            </w:r>
            <w:r>
              <w:rPr>
                <w:rFonts w:ascii="Times New Roman" w:hAnsi="Times New Roman"/>
                <w:lang w:val="en-US"/>
              </w:rPr>
              <w:t>HB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Клей-карандаш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Корректор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Корректор ленточный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Ластик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Резинки для денег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металлическая 50 см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Маркеры-текстовыделители, 4 цвета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Маркеры белый </w:t>
            </w:r>
            <w:r>
              <w:rPr>
                <w:rFonts w:ascii="Times New Roman" w:hAnsi="Times New Roman"/>
                <w:lang w:val="en-US"/>
              </w:rPr>
              <w:t>Erich Krause FP70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Маркеры черный</w:t>
            </w:r>
            <w:r>
              <w:rPr/>
              <w:t xml:space="preserve"> </w:t>
            </w:r>
            <w:r>
              <w:rPr>
                <w:rFonts w:ascii="Times New Roman" w:hAnsi="Times New Roman"/>
              </w:rPr>
              <w:t>ErichKrause FP70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Ножницы канцелярские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с зажимом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с резинками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Кнопки пластиковые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 канцелярский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Файлы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Ручка шариковая ErichKrause 0,5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цветных гелиевых ручек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Скобы для степлера 24/6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Степлер 24/6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Скотч 50 мм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Скотч 15 мм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Скрепки 50 мм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 в клетку 48 л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Ежедневник датированный, формат А5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Блокнот для записей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Калька листовая А4 Canson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Бумага офисная цветная Радуга 500л. 80г/м2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 xml:space="preserve">Бумага для принтера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Lomond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 xml:space="preserve"> ярко-зеленая 100л.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Пленка для ламинатора (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Fellowes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, 80мкм, А4, 100шт., матовая (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FS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-54521))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Бумага мелованная для грамот, плотность 300г/м2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Лоток для бумаг вертикальный 5 отделений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 xml:space="preserve">Демо-система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Mega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Office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 xml:space="preserve"> на струбцине вращающаяся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 xml:space="preserve">Демо-система Mega Office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FDSon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 xml:space="preserve"> настенная, 10 панелей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Доска планшет с верхним прижимом в ассортименте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Картридж для принтера TK-1170 (KYOCERA ECOSYS M2040dn)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5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 xml:space="preserve">Картридж для принтера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CF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283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HP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-125)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 xml:space="preserve">Картридж для принтера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CS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725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Canon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val="en-US"/>
              </w:rPr>
              <w:t>LPB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5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  <w:t>ИТОГО КАНЦЕЛЯРИЯ: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5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77" w:right="851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3026"/>
    <w:pPr>
      <w:widowControl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d03026"/>
    <w:pPr>
      <w:keepNext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sz w:val="32"/>
      <w:szCs w:val="32"/>
    </w:rPr>
  </w:style>
  <w:style w:type="paragraph" w:styleId="2">
    <w:name w:val="Heading 2"/>
    <w:basedOn w:val="Normal"/>
    <w:link w:val="20"/>
    <w:uiPriority w:val="9"/>
    <w:semiHidden/>
    <w:unhideWhenUsed/>
    <w:qFormat/>
    <w:rsid w:val="00d03026"/>
    <w:pPr>
      <w:keepNext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semiHidden/>
    <w:unhideWhenUsed/>
    <w:qFormat/>
    <w:rsid w:val="00d03026"/>
    <w:pPr>
      <w:keepNext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link w:val="40"/>
    <w:uiPriority w:val="9"/>
    <w:semiHidden/>
    <w:unhideWhenUsed/>
    <w:qFormat/>
    <w:rsid w:val="00d030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link w:val="50"/>
    <w:uiPriority w:val="9"/>
    <w:semiHidden/>
    <w:unhideWhenUsed/>
    <w:qFormat/>
    <w:rsid w:val="00d030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link w:val="60"/>
    <w:uiPriority w:val="9"/>
    <w:semiHidden/>
    <w:unhideWhenUsed/>
    <w:qFormat/>
    <w:rsid w:val="00d030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"/>
    <w:semiHidden/>
    <w:unhideWhenUsed/>
    <w:qFormat/>
    <w:rsid w:val="00d03026"/>
    <w:pPr>
      <w:spacing w:before="240" w:after="60"/>
      <w:outlineLvl w:val="6"/>
    </w:pPr>
    <w:rPr/>
  </w:style>
  <w:style w:type="paragraph" w:styleId="8">
    <w:name w:val="Heading 8"/>
    <w:basedOn w:val="Normal"/>
    <w:link w:val="80"/>
    <w:uiPriority w:val="9"/>
    <w:semiHidden/>
    <w:unhideWhenUsed/>
    <w:qFormat/>
    <w:rsid w:val="00d03026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link w:val="90"/>
    <w:uiPriority w:val="9"/>
    <w:semiHidden/>
    <w:unhideWhenUsed/>
    <w:qFormat/>
    <w:rsid w:val="00d03026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3"/>
    <w:uiPriority w:val="99"/>
    <w:qFormat/>
    <w:rsid w:val="00a10453"/>
    <w:rPr/>
  </w:style>
  <w:style w:type="character" w:styleId="Style6" w:customStyle="1">
    <w:name w:val="Нижний колонтитул Знак"/>
    <w:basedOn w:val="DefaultParagraphFont"/>
    <w:link w:val="a5"/>
    <w:uiPriority w:val="99"/>
    <w:qFormat/>
    <w:rsid w:val="00a10453"/>
    <w:rPr/>
  </w:style>
  <w:style w:type="character" w:styleId="Style7" w:customStyle="1">
    <w:name w:val="Текст выноски Знак"/>
    <w:basedOn w:val="DefaultParagraphFont"/>
    <w:link w:val="a7"/>
    <w:uiPriority w:val="99"/>
    <w:semiHidden/>
    <w:qFormat/>
    <w:rsid w:val="00a1045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03026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03026"/>
    <w:rPr>
      <w:rFonts w:ascii="Cambria" w:hAnsi="Cambria" w:eastAsia="" w:asciiTheme="majorHAnsi" w:eastAsiaTheme="majorEastAsia" w:hAnsiTheme="majorHAnsi"/>
      <w:b/>
      <w:bCs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d03026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d03026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d03026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d03026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d03026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d03026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d03026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d03026"/>
    <w:rPr>
      <w:rFonts w:ascii="Cambria" w:hAnsi="Cambria" w:eastAsia="" w:asciiTheme="majorHAnsi" w:eastAsiaTheme="majorEastAsia" w:hAnsiTheme="majorHAnsi"/>
    </w:rPr>
  </w:style>
  <w:style w:type="character" w:styleId="Style8" w:customStyle="1">
    <w:name w:val="Название Знак"/>
    <w:basedOn w:val="DefaultParagraphFont"/>
    <w:link w:val="ac"/>
    <w:uiPriority w:val="10"/>
    <w:qFormat/>
    <w:rsid w:val="00d03026"/>
    <w:rPr>
      <w:rFonts w:ascii="Cambria" w:hAnsi="Cambria" w:eastAsia="" w:asciiTheme="majorHAnsi" w:eastAsiaTheme="majorEastAsia" w:hAnsiTheme="majorHAnsi"/>
      <w:b/>
      <w:bCs/>
      <w:sz w:val="32"/>
      <w:szCs w:val="32"/>
    </w:rPr>
  </w:style>
  <w:style w:type="character" w:styleId="Style9" w:customStyle="1">
    <w:name w:val="Подзаголовок Знак"/>
    <w:basedOn w:val="DefaultParagraphFont"/>
    <w:link w:val="ae"/>
    <w:uiPriority w:val="11"/>
    <w:qFormat/>
    <w:rsid w:val="00d03026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yle10">
    <w:name w:val="Выделение"/>
    <w:basedOn w:val="DefaultParagraphFont"/>
    <w:uiPriority w:val="20"/>
    <w:qFormat/>
    <w:rsid w:val="00d03026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d03026"/>
    <w:rPr>
      <w:i/>
      <w:sz w:val="24"/>
      <w:szCs w:val="24"/>
    </w:rPr>
  </w:style>
  <w:style w:type="character" w:styleId="Style11" w:customStyle="1">
    <w:name w:val="Выделенная цитата Знак"/>
    <w:basedOn w:val="DefaultParagraphFont"/>
    <w:link w:val="af2"/>
    <w:uiPriority w:val="30"/>
    <w:qFormat/>
    <w:rsid w:val="00d03026"/>
    <w:rPr>
      <w:b/>
      <w:i/>
      <w:sz w:val="24"/>
    </w:rPr>
  </w:style>
  <w:style w:type="character" w:styleId="SubtleEmphasis">
    <w:name w:val="Subtle Emphasis"/>
    <w:uiPriority w:val="19"/>
    <w:qFormat/>
    <w:rsid w:val="00d0302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0302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0302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0302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03026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12">
    <w:name w:val="Интернет-ссылка"/>
    <w:basedOn w:val="DefaultParagraphFont"/>
    <w:uiPriority w:val="99"/>
    <w:unhideWhenUsed/>
    <w:rsid w:val="00030b86"/>
    <w:rPr>
      <w:color w:val="0000FF" w:themeColor="hyperlink"/>
      <w:u w:val="singl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Header"/>
    <w:basedOn w:val="Normal"/>
    <w:link w:val="a4"/>
    <w:uiPriority w:val="99"/>
    <w:unhideWhenUsed/>
    <w:rsid w:val="00a10453"/>
    <w:pPr>
      <w:tabs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link w:val="a6"/>
    <w:uiPriority w:val="99"/>
    <w:unhideWhenUsed/>
    <w:rsid w:val="00a10453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10453"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03026"/>
    <w:pPr/>
    <w:rPr>
      <w:szCs w:val="32"/>
    </w:rPr>
  </w:style>
  <w:style w:type="paragraph" w:styleId="NormalWeb">
    <w:name w:val="Normal (Web)"/>
    <w:basedOn w:val="Normal"/>
    <w:uiPriority w:val="99"/>
    <w:unhideWhenUsed/>
    <w:qFormat/>
    <w:rsid w:val="00d03026"/>
    <w:pPr>
      <w:spacing w:before="0" w:after="169"/>
    </w:pPr>
    <w:rPr>
      <w:rFonts w:ascii="Times New Roman" w:hAnsi="Times New Roman" w:eastAsia="Times New Roman"/>
    </w:rPr>
  </w:style>
  <w:style w:type="paragraph" w:styleId="Style20">
    <w:name w:val="Title"/>
    <w:basedOn w:val="Normal"/>
    <w:link w:val="ad"/>
    <w:uiPriority w:val="10"/>
    <w:qFormat/>
    <w:rsid w:val="00d03026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sz w:val="32"/>
      <w:szCs w:val="32"/>
    </w:rPr>
  </w:style>
  <w:style w:type="paragraph" w:styleId="Style21">
    <w:name w:val="Subtitle"/>
    <w:basedOn w:val="Normal"/>
    <w:link w:val="af"/>
    <w:uiPriority w:val="11"/>
    <w:qFormat/>
    <w:rsid w:val="00d03026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ListParagraph">
    <w:name w:val="List Paragraph"/>
    <w:basedOn w:val="Normal"/>
    <w:uiPriority w:val="34"/>
    <w:qFormat/>
    <w:rsid w:val="00d03026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link w:val="22"/>
    <w:uiPriority w:val="29"/>
    <w:qFormat/>
    <w:rsid w:val="00d03026"/>
    <w:pPr/>
    <w:rPr>
      <w:i/>
    </w:rPr>
  </w:style>
  <w:style w:type="paragraph" w:styleId="IntenseQuote">
    <w:name w:val="Intense Quote"/>
    <w:basedOn w:val="Normal"/>
    <w:link w:val="af3"/>
    <w:uiPriority w:val="30"/>
    <w:qFormat/>
    <w:rsid w:val="00d03026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uiPriority w:val="39"/>
    <w:semiHidden/>
    <w:unhideWhenUsed/>
    <w:qFormat/>
    <w:rsid w:val="00d0302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e60f6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pasibovsem.ru/catalog/tryapka-dlya-uborki-universalnaya-home-collection-50h70-sm-razmer-maxi-otzy/" TargetMode="External"/><Relationship Id="rId3" Type="http://schemas.openxmlformats.org/officeDocument/2006/relationships/hyperlink" Target="http://www.shop.kostyor.ru/?view=16104&amp;c=detail" TargetMode="External"/><Relationship Id="rId4" Type="http://schemas.openxmlformats.org/officeDocument/2006/relationships/hyperlink" Target="https://www.shop-profit.ru/shop/khozyaystvennye-tovary/chistyaschie-sredstva-dlya-razlichnykh-poverkhnost/sredstva-dlya-prochistki-trub/sredstvo-dlya-prochistki-trub-nika-trubochist-antibakterialnyy-gel-700m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8D19-87D3-4E7F-9F1A-704E5D65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Application>LibreOffice/5.1.6.2$Linux_X86_64 LibreOffice_project/10m0$Build-2</Application>
  <Pages>3</Pages>
  <Words>744</Words>
  <Characters>3641</Characters>
  <CharactersWithSpaces>4041</CharactersWithSpaces>
  <Paragraphs>349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2014-08-25T05:55:00Z</dcterms:created>
  <dc:creator>Степанов</dc:creator>
  <dc:description/>
  <dc:language>ru-RU</dc:language>
  <cp:lastModifiedBy/>
  <dcterms:modified xsi:type="dcterms:W3CDTF">2018-07-02T12:49:36Z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