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г. Новый Уренгой</w:t>
      </w:r>
    </w:p>
    <w:p>
      <w:pPr>
        <w:pStyle w:val="Normal"/>
        <w:rPr>
          <w:b/>
          <w:b/>
        </w:rPr>
      </w:pPr>
      <w:r>
        <w:rPr/>
      </w:r>
    </w:p>
    <w:p>
      <w:pPr>
        <w:pStyle w:val="Normal"/>
        <w:rPr>
          <w:b/>
          <w:b/>
        </w:rPr>
      </w:pPr>
      <w:r>
        <w:rPr>
          <w:b/>
        </w:rPr>
      </w:r>
    </w:p>
    <w:p>
      <w:pPr>
        <w:pStyle w:val="Normal"/>
        <w:jc w:val="center"/>
        <w:rPr>
          <w:b/>
          <w:b/>
        </w:rPr>
      </w:pPr>
      <w:r>
        <w:rPr>
          <w:b/>
        </w:rPr>
      </w:r>
    </w:p>
    <w:p>
      <w:pPr>
        <w:pStyle w:val="Normal"/>
        <w:jc w:val="center"/>
        <w:rPr>
          <w:b/>
          <w:b/>
        </w:rPr>
      </w:pPr>
      <w:r>
        <w:rPr>
          <w:b/>
        </w:rPr>
        <w:t>Описание объекта закупки:</w:t>
      </w:r>
    </w:p>
    <w:p>
      <w:pPr>
        <w:pStyle w:val="Normal"/>
        <w:jc w:val="center"/>
        <w:rPr>
          <w:b/>
          <w:b/>
        </w:rPr>
      </w:pPr>
      <w:r>
        <w:rPr>
          <w:b/>
        </w:rPr>
        <w:t xml:space="preserve"> </w:t>
      </w:r>
    </w:p>
    <w:p>
      <w:pPr>
        <w:pStyle w:val="Normal"/>
        <w:ind w:hanging="0"/>
        <w:rPr>
          <w:b/>
          <w:b/>
        </w:rPr>
      </w:pPr>
      <w:r>
        <w:rPr/>
        <w:t>Приобретаемое оборудование должно быть новым (оборудование, которое не было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 Оборудование должно быть изготовлено не ранее 2017 года.</w:t>
      </w:r>
    </w:p>
    <w:p>
      <w:pPr>
        <w:pStyle w:val="ConsPlusNormal1"/>
        <w:ind w:firstLine="567"/>
        <w:jc w:val="both"/>
        <w:rPr/>
      </w:pPr>
      <w:r>
        <w:rPr>
          <w:rFonts w:cs="Times New Roman" w:ascii="Times New Roman" w:hAnsi="Times New Roman"/>
          <w:sz w:val="24"/>
          <w:szCs w:val="24"/>
        </w:rPr>
        <w:t>2 Оборудование должно поставляться комплектом, при этом поставщик обязан передать все товары, входящие в комплект, одновременно (</w:t>
      </w:r>
      <w:hyperlink r:id="rId2">
        <w:r>
          <w:rPr>
            <w:rStyle w:val="Style14"/>
            <w:rFonts w:cs="Times New Roman" w:ascii="Times New Roman" w:hAnsi="Times New Roman"/>
            <w:sz w:val="24"/>
            <w:szCs w:val="24"/>
          </w:rPr>
          <w:t>п. 2 ст. 479</w:t>
        </w:r>
      </w:hyperlink>
      <w:r>
        <w:rPr>
          <w:rFonts w:cs="Times New Roman" w:ascii="Times New Roman" w:hAnsi="Times New Roman"/>
          <w:sz w:val="24"/>
          <w:szCs w:val="24"/>
        </w:rPr>
        <w:t xml:space="preserve"> ГК РФ).</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3 Комплект Оборудования должен быть готовым к применению на месте его эксплуатации (Объекте).</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4 Поставщик своими силами и за свой счет обеспечивает доставку Оборудования до Заказчика.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5 Упаковка Оборудования должна обеспечить его сохранность при транспортировке и хранении.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6 Получатель имеет право отказаться от Оборудования, если оно не соответствует требованиям, предъявляемым к качеству товара, не имеет соответствующих документов, если прилагаемые документы не соответствуют поставленному Оборудованию.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7 В случае если при приемке будет обнаружено ненадлежащего качества или ассортимента Оборудование, Получатель может отказаться от приемки такого Оборудования, известив об этом поставщика. При этом поставщик обязан заменить некачественное (дефектное) Оборудование на качественное или соответствующее ассортименту Оборудование в течение 20 (Двадцати) рабочих дней с момента предъявления Получателем такого требования. Поставщик несет все расходы, связанные с заменой некачественного (дефектного) Оборудования.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8 При поставке Оборудования поставщик передает Получателю все относящиеся к Оборудованию документы: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комплект</w:t>
      </w:r>
      <w:r>
        <w:rPr>
          <w:rFonts w:cs="Times New Roman" w:ascii="Times New Roman" w:hAnsi="Times New Roman"/>
          <w:i/>
          <w:iCs/>
          <w:sz w:val="24"/>
          <w:szCs w:val="24"/>
        </w:rPr>
        <w:t xml:space="preserve"> </w:t>
      </w:r>
      <w:r>
        <w:rPr>
          <w:rFonts w:cs="Times New Roman" w:ascii="Times New Roman" w:hAnsi="Times New Roman"/>
          <w:iCs/>
          <w:sz w:val="24"/>
          <w:szCs w:val="24"/>
        </w:rPr>
        <w:t>эксплуатационно-технической документации</w:t>
      </w:r>
      <w:r>
        <w:rPr>
          <w:rFonts w:cs="Times New Roman" w:ascii="Times New Roman" w:hAnsi="Times New Roman"/>
          <w:sz w:val="24"/>
          <w:szCs w:val="24"/>
        </w:rPr>
        <w:t xml:space="preserve"> (ЭТД) - техническое описание, руководство по эксплуатации. </w:t>
      </w:r>
    </w:p>
    <w:p>
      <w:pPr>
        <w:pStyle w:val="Normal"/>
        <w:rPr/>
      </w:pPr>
      <w:r>
        <w:rPr/>
        <w:t>9 Эксплуатационно-техническая документация на Оборудование должна быть на русском языке либо иметь заверенный перевод на русский язык.</w:t>
      </w:r>
    </w:p>
    <w:p>
      <w:pPr>
        <w:pStyle w:val="Normal"/>
        <w:rPr/>
      </w:pPr>
      <w:r>
        <w:rPr/>
        <w:t>10 Гарантийный срок на Оборудование должен составлять не менее 12 (двенадцать) месяцев от даты подписания товарной накладной.</w:t>
      </w:r>
    </w:p>
    <w:p>
      <w:pPr>
        <w:pStyle w:val="Normal"/>
        <w:rPr>
          <w:b/>
          <w:b/>
        </w:rPr>
      </w:pPr>
      <w:r>
        <w:rPr/>
        <w:t>11 Дефекты Оборудования, выявленные в период гарантийного срока, поставщик обязуется устранить за свой счет собственными силами в сроки, определенные контрактом.</w:t>
      </w:r>
    </w:p>
    <w:p>
      <w:pPr>
        <w:pStyle w:val="Normal"/>
        <w:rPr>
          <w:b/>
          <w:b/>
        </w:rPr>
      </w:pPr>
      <w:r>
        <w:rPr>
          <w:b/>
        </w:rPr>
      </w:r>
    </w:p>
    <w:tbl>
      <w:tblPr>
        <w:tblW w:w="10206" w:type="dxa"/>
        <w:jc w:val="left"/>
        <w:tblInd w:w="0" w:type="dxa"/>
        <w:tblBorders>
          <w:top w:val="single" w:sz="4" w:space="0" w:color="000001"/>
          <w:left w:val="single" w:sz="4" w:space="0" w:color="00000A"/>
          <w:bottom w:val="single" w:sz="4" w:space="0" w:color="000001"/>
          <w:right w:val="single" w:sz="4" w:space="0" w:color="00000A"/>
          <w:insideH w:val="single" w:sz="4" w:space="0" w:color="000001"/>
          <w:insideV w:val="single" w:sz="4" w:space="0" w:color="00000A"/>
        </w:tblBorders>
        <w:tblCellMar>
          <w:top w:w="0" w:type="dxa"/>
          <w:left w:w="108" w:type="dxa"/>
          <w:bottom w:w="0" w:type="dxa"/>
          <w:right w:w="108" w:type="dxa"/>
        </w:tblCellMar>
        <w:tblLook w:val="04a0" w:noVBand="1" w:noHBand="0" w:lastColumn="0" w:firstColumn="1" w:lastRow="0" w:firstRow="1"/>
      </w:tblPr>
      <w:tblGrid>
        <w:gridCol w:w="5086"/>
        <w:gridCol w:w="1565"/>
        <w:gridCol w:w="1848"/>
        <w:gridCol w:w="133"/>
        <w:gridCol w:w="9"/>
        <w:gridCol w:w="1564"/>
      </w:tblGrid>
      <w:tr>
        <w:trPr/>
        <w:tc>
          <w:tcPr>
            <w:tcW w:w="508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center"/>
              <w:rPr>
                <w:b/>
                <w:b/>
                <w:sz w:val="20"/>
                <w:szCs w:val="20"/>
              </w:rPr>
            </w:pPr>
            <w:r>
              <w:rPr>
                <w:b/>
                <w:sz w:val="20"/>
                <w:szCs w:val="20"/>
              </w:rPr>
              <w:t>Наименование</w:t>
            </w:r>
          </w:p>
          <w:p>
            <w:pPr>
              <w:pStyle w:val="Normal"/>
              <w:ind w:hanging="0"/>
              <w:jc w:val="center"/>
              <w:rPr>
                <w:b/>
                <w:b/>
                <w:sz w:val="20"/>
                <w:szCs w:val="20"/>
              </w:rPr>
            </w:pPr>
            <w:r>
              <w:rPr>
                <w:b/>
                <w:sz w:val="20"/>
                <w:szCs w:val="20"/>
              </w:rPr>
              <w:t>параметра</w:t>
            </w:r>
          </w:p>
        </w:tc>
        <w:tc>
          <w:tcPr>
            <w:tcW w:w="1565"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center"/>
              <w:rPr>
                <w:b/>
                <w:b/>
                <w:sz w:val="20"/>
                <w:szCs w:val="20"/>
              </w:rPr>
            </w:pPr>
            <w:r>
              <w:rPr>
                <w:b/>
                <w:sz w:val="20"/>
                <w:szCs w:val="20"/>
              </w:rPr>
              <w:t xml:space="preserve">Требование </w:t>
            </w:r>
          </w:p>
        </w:tc>
        <w:tc>
          <w:tcPr>
            <w:tcW w:w="1848"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center"/>
              <w:rPr>
                <w:b/>
                <w:b/>
                <w:sz w:val="20"/>
                <w:szCs w:val="20"/>
              </w:rPr>
            </w:pPr>
            <w:r>
              <w:rPr>
                <w:b/>
                <w:sz w:val="20"/>
                <w:szCs w:val="20"/>
              </w:rPr>
              <w:t>Значение</w:t>
            </w:r>
          </w:p>
        </w:tc>
        <w:tc>
          <w:tcPr>
            <w:tcW w:w="1706" w:type="dxa"/>
            <w:gridSpan w:val="3"/>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b/>
                <w:b/>
                <w:sz w:val="20"/>
                <w:szCs w:val="20"/>
              </w:rPr>
            </w:pPr>
            <w:r>
              <w:rPr>
                <w:b/>
                <w:sz w:val="20"/>
                <w:szCs w:val="20"/>
              </w:rPr>
              <w:t>Размерность</w:t>
            </w:r>
          </w:p>
        </w:tc>
      </w:tr>
      <w:tr>
        <w:trPr/>
        <w:tc>
          <w:tcPr>
            <w:tcW w:w="10205" w:type="dxa"/>
            <w:gridSpan w:val="6"/>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b/>
                <w:b/>
                <w:i/>
                <w:i/>
                <w:sz w:val="20"/>
                <w:szCs w:val="20"/>
              </w:rPr>
            </w:pPr>
            <w:r>
              <w:rPr>
                <w:b/>
                <w:i/>
                <w:sz w:val="20"/>
                <w:szCs w:val="20"/>
              </w:rPr>
              <w:t>Технические характеристики генератора</w:t>
            </w:r>
          </w:p>
        </w:tc>
      </w:tr>
      <w:tr>
        <w:trPr/>
        <w:tc>
          <w:tcPr>
            <w:tcW w:w="508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left"/>
              <w:rPr>
                <w:sz w:val="20"/>
                <w:szCs w:val="20"/>
              </w:rPr>
            </w:pPr>
            <w:r>
              <w:rPr>
                <w:sz w:val="20"/>
                <w:szCs w:val="20"/>
              </w:rPr>
              <w:t xml:space="preserve">Габаритный размер генератора </w:t>
            </w:r>
          </w:p>
        </w:tc>
        <w:tc>
          <w:tcPr>
            <w:tcW w:w="1565"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center"/>
              <w:rPr>
                <w:sz w:val="20"/>
                <w:szCs w:val="20"/>
              </w:rPr>
            </w:pPr>
            <w:r>
              <w:rPr>
                <w:sz w:val="20"/>
                <w:szCs w:val="20"/>
              </w:rPr>
              <w:t>не более</w:t>
            </w:r>
          </w:p>
        </w:tc>
        <w:tc>
          <w:tcPr>
            <w:tcW w:w="1848"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Pa0"/>
              <w:spacing w:lineRule="auto" w:line="240"/>
              <w:jc w:val="center"/>
              <w:rPr>
                <w:rFonts w:ascii="Times New Roman" w:hAnsi="Times New Roman"/>
                <w:color w:val="000000"/>
                <w:sz w:val="20"/>
                <w:szCs w:val="20"/>
              </w:rPr>
            </w:pPr>
            <w:r>
              <w:rPr>
                <w:rStyle w:val="A7"/>
                <w:rFonts w:ascii="Times New Roman" w:hAnsi="Times New Roman"/>
              </w:rPr>
              <w:t>305х270х194</w:t>
            </w:r>
          </w:p>
        </w:tc>
        <w:tc>
          <w:tcPr>
            <w:tcW w:w="1706" w:type="dxa"/>
            <w:gridSpan w:val="3"/>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z w:val="20"/>
                <w:szCs w:val="20"/>
              </w:rPr>
            </w:pPr>
            <w:r>
              <w:rPr>
                <w:sz w:val="20"/>
                <w:szCs w:val="20"/>
              </w:rPr>
              <w:t>Мм</w:t>
            </w:r>
          </w:p>
        </w:tc>
      </w:tr>
      <w:tr>
        <w:trPr/>
        <w:tc>
          <w:tcPr>
            <w:tcW w:w="508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left"/>
              <w:rPr>
                <w:sz w:val="20"/>
                <w:szCs w:val="20"/>
              </w:rPr>
            </w:pPr>
            <w:r>
              <w:rPr>
                <w:sz w:val="20"/>
                <w:szCs w:val="20"/>
              </w:rPr>
              <w:t>Масса генератора</w:t>
            </w:r>
          </w:p>
        </w:tc>
        <w:tc>
          <w:tcPr>
            <w:tcW w:w="1565"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center"/>
              <w:rPr>
                <w:sz w:val="20"/>
                <w:szCs w:val="20"/>
              </w:rPr>
            </w:pPr>
            <w:r>
              <w:rPr>
                <w:sz w:val="20"/>
                <w:szCs w:val="20"/>
              </w:rPr>
              <w:t>не более</w:t>
            </w:r>
          </w:p>
        </w:tc>
        <w:tc>
          <w:tcPr>
            <w:tcW w:w="1848"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center"/>
              <w:rPr>
                <w:sz w:val="20"/>
                <w:szCs w:val="20"/>
              </w:rPr>
            </w:pPr>
            <w:r>
              <w:rPr>
                <w:sz w:val="20"/>
                <w:szCs w:val="20"/>
              </w:rPr>
              <w:t>12</w:t>
            </w:r>
          </w:p>
        </w:tc>
        <w:tc>
          <w:tcPr>
            <w:tcW w:w="1706" w:type="dxa"/>
            <w:gridSpan w:val="3"/>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z w:val="20"/>
                <w:szCs w:val="20"/>
              </w:rPr>
            </w:pPr>
            <w:r>
              <w:rPr>
                <w:sz w:val="20"/>
                <w:szCs w:val="20"/>
              </w:rPr>
              <w:t>Кг</w:t>
            </w:r>
          </w:p>
        </w:tc>
      </w:tr>
      <w:tr>
        <w:trPr/>
        <w:tc>
          <w:tcPr>
            <w:tcW w:w="508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keepNext/>
              <w:keepLines/>
              <w:numPr>
                <w:ilvl w:val="0"/>
                <w:numId w:val="0"/>
              </w:numPr>
              <w:shd w:val="clear" w:color="auto" w:fill="FFFFFF"/>
              <w:ind w:hanging="0"/>
              <w:jc w:val="left"/>
              <w:outlineLvl w:val="2"/>
              <w:rPr>
                <w:sz w:val="20"/>
                <w:szCs w:val="20"/>
              </w:rPr>
            </w:pPr>
            <w:r>
              <w:rPr>
                <w:sz w:val="20"/>
                <w:szCs w:val="20"/>
              </w:rPr>
              <w:t>Рабочие условия эксплуатации-температура окружающего воздуха</w:t>
            </w:r>
          </w:p>
        </w:tc>
        <w:tc>
          <w:tcPr>
            <w:tcW w:w="1565"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center"/>
              <w:rPr>
                <w:sz w:val="20"/>
                <w:szCs w:val="20"/>
              </w:rPr>
            </w:pPr>
            <w:r>
              <w:rPr>
                <w:sz w:val="20"/>
                <w:szCs w:val="20"/>
              </w:rPr>
              <w:t>в пределах</w:t>
            </w:r>
          </w:p>
        </w:tc>
        <w:tc>
          <w:tcPr>
            <w:tcW w:w="1848"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center"/>
              <w:rPr>
                <w:sz w:val="20"/>
                <w:szCs w:val="20"/>
              </w:rPr>
            </w:pPr>
            <w:r>
              <w:rPr>
                <w:sz w:val="20"/>
                <w:szCs w:val="20"/>
              </w:rPr>
              <w:t>от минус 30</w:t>
            </w:r>
          </w:p>
          <w:p>
            <w:pPr>
              <w:pStyle w:val="Normal"/>
              <w:ind w:hanging="0"/>
              <w:jc w:val="center"/>
              <w:rPr>
                <w:sz w:val="20"/>
                <w:szCs w:val="20"/>
              </w:rPr>
            </w:pPr>
            <w:r>
              <w:rPr>
                <w:sz w:val="20"/>
                <w:szCs w:val="20"/>
              </w:rPr>
              <w:t>до +45</w:t>
            </w:r>
          </w:p>
        </w:tc>
        <w:tc>
          <w:tcPr>
            <w:tcW w:w="1706" w:type="dxa"/>
            <w:gridSpan w:val="3"/>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z w:val="20"/>
                <w:szCs w:val="20"/>
              </w:rPr>
            </w:pPr>
            <w:r>
              <w:rPr>
                <w:sz w:val="20"/>
                <w:szCs w:val="20"/>
              </w:rPr>
              <w:t>˚С</w:t>
            </w:r>
          </w:p>
        </w:tc>
      </w:tr>
      <w:tr>
        <w:trPr/>
        <w:tc>
          <w:tcPr>
            <w:tcW w:w="508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keepNext/>
              <w:keepLines/>
              <w:numPr>
                <w:ilvl w:val="0"/>
                <w:numId w:val="0"/>
              </w:numPr>
              <w:shd w:val="clear" w:color="auto" w:fill="FFFFFF"/>
              <w:ind w:hanging="0"/>
              <w:jc w:val="left"/>
              <w:outlineLvl w:val="2"/>
              <w:rPr>
                <w:sz w:val="20"/>
                <w:szCs w:val="20"/>
              </w:rPr>
            </w:pPr>
            <w:r>
              <w:rPr>
                <w:sz w:val="20"/>
                <w:szCs w:val="20"/>
              </w:rPr>
              <w:t>Рабочие условия эксплуатации-относительная влажность окружающего воздуха при температуре 35 ˚С</w:t>
            </w:r>
          </w:p>
        </w:tc>
        <w:tc>
          <w:tcPr>
            <w:tcW w:w="1565"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center"/>
              <w:rPr>
                <w:sz w:val="20"/>
                <w:szCs w:val="20"/>
              </w:rPr>
            </w:pPr>
            <w:r>
              <w:rPr>
                <w:sz w:val="20"/>
                <w:szCs w:val="20"/>
              </w:rPr>
              <w:t>не более</w:t>
            </w:r>
          </w:p>
        </w:tc>
        <w:tc>
          <w:tcPr>
            <w:tcW w:w="1848"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center"/>
              <w:rPr>
                <w:sz w:val="20"/>
                <w:szCs w:val="20"/>
              </w:rPr>
            </w:pPr>
            <w:r>
              <w:rPr>
                <w:sz w:val="20"/>
                <w:szCs w:val="20"/>
              </w:rPr>
              <w:t>85</w:t>
            </w:r>
          </w:p>
        </w:tc>
        <w:tc>
          <w:tcPr>
            <w:tcW w:w="1706" w:type="dxa"/>
            <w:gridSpan w:val="3"/>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z w:val="20"/>
                <w:szCs w:val="20"/>
              </w:rPr>
            </w:pPr>
            <w:r>
              <w:rPr>
                <w:sz w:val="20"/>
                <w:szCs w:val="20"/>
              </w:rPr>
              <w:t>%</w:t>
            </w:r>
          </w:p>
        </w:tc>
      </w:tr>
      <w:tr>
        <w:trPr/>
        <w:tc>
          <w:tcPr>
            <w:tcW w:w="10205" w:type="dxa"/>
            <w:gridSpan w:val="6"/>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left"/>
              <w:rPr>
                <w:b/>
                <w:b/>
                <w:i/>
                <w:i/>
                <w:sz w:val="20"/>
                <w:szCs w:val="20"/>
              </w:rPr>
            </w:pPr>
            <w:r>
              <w:rPr>
                <w:b/>
                <w:i/>
                <w:sz w:val="20"/>
                <w:szCs w:val="20"/>
              </w:rPr>
              <w:t>Частоты синусоидального сигнала:</w:t>
            </w:r>
          </w:p>
        </w:tc>
      </w:tr>
      <w:tr>
        <w:trPr/>
        <w:tc>
          <w:tcPr>
            <w:tcW w:w="5086"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left"/>
              <w:rPr>
                <w:sz w:val="20"/>
                <w:szCs w:val="20"/>
              </w:rPr>
            </w:pPr>
            <w:r>
              <w:rPr>
                <w:sz w:val="20"/>
                <w:szCs w:val="20"/>
              </w:rPr>
              <w:t>Диапазон частоты («постоянные»)</w:t>
            </w:r>
          </w:p>
        </w:tc>
        <w:tc>
          <w:tcPr>
            <w:tcW w:w="1565"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z w:val="20"/>
                <w:szCs w:val="20"/>
              </w:rPr>
            </w:pPr>
            <w:r>
              <w:rPr>
                <w:sz w:val="20"/>
                <w:szCs w:val="20"/>
              </w:rPr>
              <w:t>точно</w:t>
            </w:r>
          </w:p>
        </w:tc>
        <w:tc>
          <w:tcPr>
            <w:tcW w:w="1848"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z w:val="20"/>
                <w:szCs w:val="20"/>
              </w:rPr>
            </w:pPr>
            <w:r>
              <w:rPr>
                <w:sz w:val="20"/>
                <w:szCs w:val="20"/>
              </w:rPr>
              <w:t>от 200 до 9999 (выбираются в диапазоне с дискретностью 1 Гц и точностью ± 0,05%, заносятся в энергонезависимую память).</w:t>
            </w:r>
          </w:p>
        </w:tc>
        <w:tc>
          <w:tcPr>
            <w:tcW w:w="1706" w:type="dxa"/>
            <w:gridSpan w:val="3"/>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z w:val="20"/>
                <w:szCs w:val="20"/>
              </w:rPr>
            </w:pPr>
            <w:r>
              <w:rPr>
                <w:sz w:val="20"/>
                <w:szCs w:val="20"/>
              </w:rPr>
              <w:t>Гц</w:t>
            </w:r>
          </w:p>
        </w:tc>
      </w:tr>
      <w:tr>
        <w:trPr/>
        <w:tc>
          <w:tcPr>
            <w:tcW w:w="5086"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left"/>
              <w:rPr>
                <w:sz w:val="20"/>
                <w:szCs w:val="20"/>
              </w:rPr>
            </w:pPr>
            <w:r>
              <w:rPr>
                <w:sz w:val="20"/>
                <w:szCs w:val="20"/>
              </w:rPr>
              <w:t>Диапазон частоты («временная»)</w:t>
            </w:r>
          </w:p>
        </w:tc>
        <w:tc>
          <w:tcPr>
            <w:tcW w:w="1565"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z w:val="20"/>
                <w:szCs w:val="20"/>
              </w:rPr>
            </w:pPr>
            <w:r>
              <w:rPr>
                <w:sz w:val="20"/>
                <w:szCs w:val="20"/>
              </w:rPr>
              <w:t>точно</w:t>
            </w:r>
          </w:p>
        </w:tc>
        <w:tc>
          <w:tcPr>
            <w:tcW w:w="1848"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z w:val="20"/>
                <w:szCs w:val="20"/>
              </w:rPr>
            </w:pPr>
            <w:r>
              <w:rPr>
                <w:sz w:val="20"/>
                <w:szCs w:val="20"/>
              </w:rPr>
              <w:t>от 200 до 9999 (выбирается взамен одной из «постоянных», не заносится в память, существует до выключения питания.</w:t>
            </w:r>
          </w:p>
        </w:tc>
        <w:tc>
          <w:tcPr>
            <w:tcW w:w="1706" w:type="dxa"/>
            <w:gridSpan w:val="3"/>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z w:val="20"/>
                <w:szCs w:val="20"/>
              </w:rPr>
            </w:pPr>
            <w:r>
              <w:rPr>
                <w:sz w:val="20"/>
                <w:szCs w:val="20"/>
              </w:rPr>
              <w:t>Гц</w:t>
            </w:r>
          </w:p>
        </w:tc>
      </w:tr>
      <w:tr>
        <w:trPr/>
        <w:tc>
          <w:tcPr>
            <w:tcW w:w="10205" w:type="dxa"/>
            <w:gridSpan w:val="6"/>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left"/>
              <w:rPr>
                <w:sz w:val="20"/>
                <w:szCs w:val="20"/>
              </w:rPr>
            </w:pPr>
            <w:r>
              <w:rPr>
                <w:b/>
                <w:i/>
                <w:sz w:val="20"/>
                <w:szCs w:val="20"/>
              </w:rPr>
              <w:t>Источник питания генератора:</w:t>
            </w:r>
          </w:p>
        </w:tc>
      </w:tr>
      <w:tr>
        <w:trPr/>
        <w:tc>
          <w:tcPr>
            <w:tcW w:w="5086"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left"/>
              <w:rPr>
                <w:sz w:val="20"/>
                <w:szCs w:val="20"/>
              </w:rPr>
            </w:pPr>
            <w:r>
              <w:rPr>
                <w:sz w:val="20"/>
                <w:szCs w:val="20"/>
              </w:rPr>
              <w:t>Встроенный аккумуляторный комплект</w:t>
            </w:r>
          </w:p>
        </w:tc>
        <w:tc>
          <w:tcPr>
            <w:tcW w:w="1565"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z w:val="20"/>
                <w:szCs w:val="20"/>
              </w:rPr>
            </w:pPr>
            <w:r>
              <w:rPr>
                <w:sz w:val="20"/>
                <w:szCs w:val="20"/>
              </w:rPr>
              <w:t>точно</w:t>
            </w:r>
          </w:p>
        </w:tc>
        <w:tc>
          <w:tcPr>
            <w:tcW w:w="3554" w:type="dxa"/>
            <w:gridSpan w:val="4"/>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z w:val="20"/>
                <w:szCs w:val="20"/>
              </w:rPr>
            </w:pPr>
            <w:r>
              <w:rPr>
                <w:sz w:val="20"/>
                <w:szCs w:val="20"/>
              </w:rPr>
              <w:t>Два свинцово-кислотных герметизированных аккумулятора 12 В/12 Ач с автоматической перекоммутацией: 12 В/24 Ач или 24 В/12 Ач.</w:t>
            </w:r>
          </w:p>
        </w:tc>
      </w:tr>
      <w:tr>
        <w:trPr/>
        <w:tc>
          <w:tcPr>
            <w:tcW w:w="5086"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ind w:hanging="0"/>
              <w:jc w:val="left"/>
              <w:rPr>
                <w:sz w:val="20"/>
                <w:szCs w:val="20"/>
              </w:rPr>
            </w:pPr>
            <w:r>
              <w:rPr>
                <w:sz w:val="20"/>
                <w:szCs w:val="20"/>
              </w:rPr>
              <w:t>Время зарядки полностью разряженных автономных аккумуляторов</w:t>
            </w:r>
          </w:p>
        </w:tc>
        <w:tc>
          <w:tcPr>
            <w:tcW w:w="1565"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z w:val="20"/>
                <w:szCs w:val="20"/>
              </w:rPr>
            </w:pPr>
            <w:r>
              <w:rPr>
                <w:sz w:val="20"/>
                <w:szCs w:val="20"/>
              </w:rPr>
              <w:t>не более</w:t>
            </w:r>
          </w:p>
        </w:tc>
        <w:tc>
          <w:tcPr>
            <w:tcW w:w="1848"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z w:val="20"/>
                <w:szCs w:val="20"/>
              </w:rPr>
            </w:pPr>
            <w:r>
              <w:rPr>
                <w:sz w:val="20"/>
                <w:szCs w:val="20"/>
              </w:rPr>
              <w:t>8</w:t>
            </w:r>
          </w:p>
        </w:tc>
        <w:tc>
          <w:tcPr>
            <w:tcW w:w="1706" w:type="dxa"/>
            <w:gridSpan w:val="3"/>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z w:val="20"/>
                <w:szCs w:val="20"/>
              </w:rPr>
            </w:pPr>
            <w:r>
              <w:rPr>
                <w:sz w:val="20"/>
                <w:szCs w:val="20"/>
              </w:rPr>
              <w:t>Ч</w:t>
            </w:r>
          </w:p>
        </w:tc>
      </w:tr>
      <w:tr>
        <w:trPr/>
        <w:tc>
          <w:tcPr>
            <w:tcW w:w="5086"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left"/>
              <w:rPr>
                <w:sz w:val="20"/>
                <w:szCs w:val="20"/>
              </w:rPr>
            </w:pPr>
            <w:r>
              <w:rPr>
                <w:sz w:val="20"/>
                <w:szCs w:val="20"/>
              </w:rPr>
              <w:t>Сетевой блок для работы или зарядки аккумуляторов</w:t>
            </w:r>
          </w:p>
        </w:tc>
        <w:tc>
          <w:tcPr>
            <w:tcW w:w="1565"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z w:val="20"/>
                <w:szCs w:val="20"/>
              </w:rPr>
            </w:pPr>
            <w:r>
              <w:rPr>
                <w:sz w:val="20"/>
                <w:szCs w:val="20"/>
              </w:rPr>
              <w:t>точно</w:t>
            </w:r>
          </w:p>
        </w:tc>
        <w:tc>
          <w:tcPr>
            <w:tcW w:w="1848"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z w:val="20"/>
                <w:szCs w:val="20"/>
              </w:rPr>
            </w:pPr>
            <w:r>
              <w:rPr>
                <w:sz w:val="20"/>
                <w:szCs w:val="20"/>
              </w:rPr>
              <w:t>выходное напряжение 15</w:t>
            </w:r>
          </w:p>
          <w:p>
            <w:pPr>
              <w:pStyle w:val="Normal"/>
              <w:ind w:hanging="0"/>
              <w:jc w:val="center"/>
              <w:rPr>
                <w:sz w:val="20"/>
                <w:szCs w:val="20"/>
              </w:rPr>
            </w:pPr>
            <w:r>
              <w:rPr>
                <w:sz w:val="20"/>
                <w:szCs w:val="20"/>
              </w:rPr>
              <w:t>выходной</w:t>
            </w:r>
          </w:p>
          <w:p>
            <w:pPr>
              <w:pStyle w:val="Normal"/>
              <w:ind w:hanging="0"/>
              <w:jc w:val="center"/>
              <w:rPr>
                <w:sz w:val="20"/>
                <w:szCs w:val="20"/>
              </w:rPr>
            </w:pPr>
            <w:r>
              <w:rPr>
                <w:sz w:val="20"/>
                <w:szCs w:val="20"/>
              </w:rPr>
              <w:t xml:space="preserve"> </w:t>
            </w:r>
            <w:r>
              <w:rPr>
                <w:sz w:val="20"/>
                <w:szCs w:val="20"/>
              </w:rPr>
              <w:t xml:space="preserve">ток 15 </w:t>
            </w:r>
          </w:p>
        </w:tc>
        <w:tc>
          <w:tcPr>
            <w:tcW w:w="1706" w:type="dxa"/>
            <w:gridSpan w:val="3"/>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z w:val="20"/>
                <w:szCs w:val="20"/>
              </w:rPr>
            </w:pPr>
            <w:r>
              <w:rPr>
                <w:sz w:val="20"/>
                <w:szCs w:val="20"/>
              </w:rPr>
              <w:t>В</w:t>
            </w:r>
          </w:p>
          <w:p>
            <w:pPr>
              <w:pStyle w:val="Normal"/>
              <w:ind w:hanging="0"/>
              <w:jc w:val="center"/>
              <w:rPr>
                <w:sz w:val="20"/>
                <w:szCs w:val="20"/>
              </w:rPr>
            </w:pPr>
            <w:r>
              <w:rPr>
                <w:sz w:val="20"/>
                <w:szCs w:val="20"/>
              </w:rPr>
            </w:r>
          </w:p>
          <w:p>
            <w:pPr>
              <w:pStyle w:val="Normal"/>
              <w:ind w:hanging="0"/>
              <w:jc w:val="center"/>
              <w:rPr>
                <w:sz w:val="20"/>
                <w:szCs w:val="20"/>
              </w:rPr>
            </w:pPr>
            <w:r>
              <w:rPr>
                <w:sz w:val="20"/>
                <w:szCs w:val="20"/>
              </w:rPr>
              <w:t>А</w:t>
            </w:r>
          </w:p>
        </w:tc>
      </w:tr>
      <w:tr>
        <w:trPr/>
        <w:tc>
          <w:tcPr>
            <w:tcW w:w="5086"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left"/>
              <w:rPr>
                <w:sz w:val="20"/>
                <w:szCs w:val="20"/>
              </w:rPr>
            </w:pPr>
            <w:r>
              <w:rPr>
                <w:sz w:val="20"/>
                <w:szCs w:val="20"/>
              </w:rPr>
              <w:t>Допустимые внешние аккумуляторы</w:t>
            </w:r>
          </w:p>
        </w:tc>
        <w:tc>
          <w:tcPr>
            <w:tcW w:w="1565"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z w:val="20"/>
                <w:szCs w:val="20"/>
              </w:rPr>
            </w:pPr>
            <w:r>
              <w:rPr>
                <w:sz w:val="20"/>
                <w:szCs w:val="20"/>
              </w:rPr>
              <w:t>в пределах</w:t>
            </w:r>
          </w:p>
        </w:tc>
        <w:tc>
          <w:tcPr>
            <w:tcW w:w="1848"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ind w:hanging="0"/>
              <w:jc w:val="center"/>
              <w:rPr>
                <w:sz w:val="20"/>
                <w:szCs w:val="20"/>
              </w:rPr>
            </w:pPr>
            <w:r>
              <w:rPr>
                <w:sz w:val="20"/>
                <w:szCs w:val="20"/>
              </w:rPr>
              <w:t>от 11 до 14</w:t>
            </w:r>
          </w:p>
          <w:p>
            <w:pPr>
              <w:pStyle w:val="Normal"/>
              <w:ind w:hanging="0"/>
              <w:jc w:val="center"/>
              <w:rPr>
                <w:sz w:val="20"/>
                <w:szCs w:val="20"/>
              </w:rPr>
            </w:pPr>
            <w:r>
              <w:rPr>
                <w:sz w:val="20"/>
                <w:szCs w:val="20"/>
              </w:rPr>
              <w:t>от 22 до 28</w:t>
            </w:r>
          </w:p>
        </w:tc>
        <w:tc>
          <w:tcPr>
            <w:tcW w:w="1706" w:type="dxa"/>
            <w:gridSpan w:val="3"/>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ind w:hanging="0"/>
              <w:jc w:val="center"/>
              <w:rPr>
                <w:sz w:val="20"/>
                <w:szCs w:val="20"/>
              </w:rPr>
            </w:pPr>
            <w:r>
              <w:rPr>
                <w:sz w:val="20"/>
                <w:szCs w:val="20"/>
              </w:rPr>
              <w:t>В</w:t>
            </w:r>
          </w:p>
          <w:p>
            <w:pPr>
              <w:pStyle w:val="Normal"/>
              <w:ind w:hanging="0"/>
              <w:jc w:val="center"/>
              <w:rPr>
                <w:sz w:val="20"/>
                <w:szCs w:val="20"/>
              </w:rPr>
            </w:pPr>
            <w:r>
              <w:rPr>
                <w:sz w:val="20"/>
                <w:szCs w:val="20"/>
              </w:rPr>
              <w:t>В</w:t>
            </w:r>
          </w:p>
        </w:tc>
      </w:tr>
      <w:tr>
        <w:trPr/>
        <w:tc>
          <w:tcPr>
            <w:tcW w:w="10205" w:type="dxa"/>
            <w:gridSpan w:val="6"/>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left"/>
              <w:rPr>
                <w:b/>
                <w:b/>
                <w:i/>
                <w:i/>
                <w:sz w:val="20"/>
                <w:szCs w:val="20"/>
              </w:rPr>
            </w:pPr>
            <w:r>
              <w:rPr>
                <w:b/>
                <w:i/>
                <w:sz w:val="20"/>
                <w:szCs w:val="20"/>
              </w:rPr>
              <w:t>Функциональные особенности</w:t>
            </w:r>
            <w:r>
              <w:rPr>
                <w:b/>
                <w:i/>
                <w:sz w:val="20"/>
                <w:szCs w:val="20"/>
                <w:lang w:val="en-US"/>
              </w:rPr>
              <w:t xml:space="preserve"> </w:t>
            </w:r>
            <w:r>
              <w:rPr>
                <w:b/>
                <w:i/>
                <w:sz w:val="20"/>
                <w:szCs w:val="20"/>
              </w:rPr>
              <w:t>генератора:</w:t>
            </w:r>
          </w:p>
        </w:tc>
      </w:tr>
      <w:tr>
        <w:trPr/>
        <w:tc>
          <w:tcPr>
            <w:tcW w:w="5086"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left"/>
              <w:rPr>
                <w:sz w:val="20"/>
                <w:szCs w:val="20"/>
              </w:rPr>
            </w:pPr>
            <w:r>
              <w:rPr>
                <w:sz w:val="20"/>
                <w:szCs w:val="20"/>
              </w:rPr>
              <w:t>Автоматические функции:</w:t>
            </w:r>
          </w:p>
        </w:tc>
        <w:tc>
          <w:tcPr>
            <w:tcW w:w="5119" w:type="dxa"/>
            <w:gridSpan w:val="5"/>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rPr>
                <w:sz w:val="20"/>
                <w:szCs w:val="20"/>
              </w:rPr>
            </w:pPr>
            <w:r>
              <w:rPr>
                <w:sz w:val="20"/>
                <w:szCs w:val="20"/>
              </w:rPr>
              <w:t>- выбор оптимального режима питания (коммутация внутренних и внешнего источников питания);</w:t>
            </w:r>
          </w:p>
          <w:p>
            <w:pPr>
              <w:pStyle w:val="Normal"/>
              <w:ind w:hanging="0"/>
              <w:rPr>
                <w:sz w:val="20"/>
                <w:szCs w:val="20"/>
              </w:rPr>
            </w:pPr>
            <w:r>
              <w:rPr>
                <w:sz w:val="20"/>
                <w:szCs w:val="20"/>
              </w:rPr>
              <w:t>- автосогласование (достижение заданного тока в нагрузке);</w:t>
            </w:r>
          </w:p>
          <w:p>
            <w:pPr>
              <w:pStyle w:val="Normal"/>
              <w:ind w:hanging="0"/>
              <w:rPr>
                <w:sz w:val="20"/>
                <w:szCs w:val="20"/>
              </w:rPr>
            </w:pPr>
            <w:r>
              <w:rPr>
                <w:sz w:val="20"/>
                <w:szCs w:val="20"/>
              </w:rPr>
              <w:t>- автоматический «интеллектуальный» выбор выход</w:t>
              <w:softHyphen/>
              <w:t>ной мощности;</w:t>
            </w:r>
          </w:p>
          <w:p>
            <w:pPr>
              <w:pStyle w:val="Normal"/>
              <w:ind w:hanging="0"/>
              <w:rPr>
                <w:sz w:val="20"/>
                <w:szCs w:val="20"/>
              </w:rPr>
            </w:pPr>
            <w:r>
              <w:rPr>
                <w:sz w:val="20"/>
                <w:szCs w:val="20"/>
              </w:rPr>
              <w:t>- специальная программа управления передающей антенной;</w:t>
            </w:r>
          </w:p>
          <w:p>
            <w:pPr>
              <w:pStyle w:val="Normal"/>
              <w:ind w:hanging="0"/>
              <w:rPr>
                <w:sz w:val="20"/>
                <w:szCs w:val="20"/>
              </w:rPr>
            </w:pPr>
            <w:r>
              <w:rPr>
                <w:sz w:val="20"/>
                <w:szCs w:val="20"/>
              </w:rPr>
              <w:t>- встроенное автоматическое зарядное устройство;</w:t>
            </w:r>
          </w:p>
          <w:p>
            <w:pPr>
              <w:pStyle w:val="Normal"/>
              <w:ind w:hanging="0"/>
              <w:rPr>
                <w:sz w:val="20"/>
                <w:szCs w:val="20"/>
              </w:rPr>
            </w:pPr>
            <w:r>
              <w:rPr>
                <w:sz w:val="20"/>
                <w:szCs w:val="20"/>
              </w:rPr>
              <w:t>- автоотключение питания при «длительном» простое (1мин).</w:t>
            </w:r>
          </w:p>
        </w:tc>
      </w:tr>
      <w:tr>
        <w:trPr/>
        <w:tc>
          <w:tcPr>
            <w:tcW w:w="5086"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left"/>
              <w:rPr>
                <w:color w:val="000000"/>
                <w:sz w:val="20"/>
                <w:szCs w:val="20"/>
                <w:lang w:eastAsia="ru-RU"/>
              </w:rPr>
            </w:pPr>
            <w:r>
              <w:rPr>
                <w:sz w:val="20"/>
                <w:szCs w:val="20"/>
              </w:rPr>
              <w:t>Автоматические выключения генерации (зарядки)</w:t>
            </w:r>
            <w:r>
              <w:rPr>
                <w:rStyle w:val="A7"/>
              </w:rPr>
              <w:t>:</w:t>
            </w:r>
          </w:p>
        </w:tc>
        <w:tc>
          <w:tcPr>
            <w:tcW w:w="5119" w:type="dxa"/>
            <w:gridSpan w:val="5"/>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rPr>
                <w:sz w:val="20"/>
                <w:szCs w:val="20"/>
              </w:rPr>
            </w:pPr>
            <w:r>
              <w:rPr>
                <w:sz w:val="20"/>
                <w:szCs w:val="20"/>
              </w:rPr>
              <w:t>- при разряде аккумуляторов ниже допустимой нормы;</w:t>
            </w:r>
          </w:p>
          <w:p>
            <w:pPr>
              <w:pStyle w:val="Normal"/>
              <w:ind w:hanging="0"/>
              <w:rPr>
                <w:sz w:val="20"/>
                <w:szCs w:val="20"/>
              </w:rPr>
            </w:pPr>
            <w:r>
              <w:rPr>
                <w:sz w:val="20"/>
                <w:szCs w:val="20"/>
              </w:rPr>
              <w:t>- при несоответствии внешнего напряжения режи</w:t>
              <w:softHyphen/>
              <w:t>му зарядки;</w:t>
            </w:r>
          </w:p>
          <w:p>
            <w:pPr>
              <w:pStyle w:val="Normal"/>
              <w:ind w:hanging="0"/>
              <w:rPr>
                <w:sz w:val="20"/>
                <w:szCs w:val="20"/>
              </w:rPr>
            </w:pPr>
            <w:r>
              <w:rPr>
                <w:sz w:val="20"/>
                <w:szCs w:val="20"/>
              </w:rPr>
              <w:t>- при превышении допустимого потребляемого тока;</w:t>
            </w:r>
          </w:p>
          <w:p>
            <w:pPr>
              <w:pStyle w:val="Normal"/>
              <w:ind w:hanging="0"/>
              <w:rPr>
                <w:sz w:val="20"/>
                <w:szCs w:val="20"/>
              </w:rPr>
            </w:pPr>
            <w:r>
              <w:rPr>
                <w:sz w:val="20"/>
                <w:szCs w:val="20"/>
              </w:rPr>
              <w:t>- при отключении внешнего питания в процессе генерации;</w:t>
            </w:r>
          </w:p>
          <w:p>
            <w:pPr>
              <w:pStyle w:val="Normal"/>
              <w:ind w:hanging="0"/>
              <w:rPr>
                <w:sz w:val="20"/>
                <w:szCs w:val="20"/>
              </w:rPr>
            </w:pPr>
            <w:r>
              <w:rPr>
                <w:sz w:val="20"/>
                <w:szCs w:val="20"/>
              </w:rPr>
              <w:t>- при коротком замыкании выхода в процессе гене</w:t>
              <w:softHyphen/>
              <w:t>рации;</w:t>
            </w:r>
          </w:p>
          <w:p>
            <w:pPr>
              <w:pStyle w:val="Normal"/>
              <w:ind w:hanging="0"/>
              <w:rPr>
                <w:sz w:val="20"/>
                <w:szCs w:val="20"/>
              </w:rPr>
            </w:pPr>
            <w:r>
              <w:rPr>
                <w:sz w:val="20"/>
                <w:szCs w:val="20"/>
              </w:rPr>
              <w:t>- при несоответствии режима генерации наличию/ отсутствию антенны на выходе.</w:t>
            </w:r>
          </w:p>
        </w:tc>
      </w:tr>
      <w:tr>
        <w:trPr/>
        <w:tc>
          <w:tcPr>
            <w:tcW w:w="5086"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left"/>
              <w:rPr>
                <w:sz w:val="20"/>
                <w:szCs w:val="20"/>
                <w:highlight w:val="yellow"/>
              </w:rPr>
            </w:pPr>
            <w:r>
              <w:rPr>
                <w:sz w:val="20"/>
                <w:szCs w:val="20"/>
              </w:rPr>
              <w:t>Типы подключаемых нагрузок при генерации</w:t>
            </w:r>
          </w:p>
        </w:tc>
        <w:tc>
          <w:tcPr>
            <w:tcW w:w="5119" w:type="dxa"/>
            <w:gridSpan w:val="5"/>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rPr>
                <w:sz w:val="20"/>
                <w:szCs w:val="20"/>
              </w:rPr>
            </w:pPr>
            <w:r>
              <w:rPr>
                <w:sz w:val="20"/>
                <w:szCs w:val="20"/>
              </w:rPr>
              <w:t>- непосредственное подключение к объекту с «возвратом» тока через жилу или броню кабеля;</w:t>
            </w:r>
          </w:p>
          <w:p>
            <w:pPr>
              <w:pStyle w:val="Normal"/>
              <w:ind w:hanging="0"/>
              <w:rPr>
                <w:sz w:val="20"/>
                <w:szCs w:val="20"/>
              </w:rPr>
            </w:pPr>
            <w:r>
              <w:rPr>
                <w:sz w:val="20"/>
                <w:szCs w:val="20"/>
              </w:rPr>
              <w:t>- непосредственное подключение к объекту с «возвратом» тока через землю при помощи штыря – «заземлителя»;</w:t>
            </w:r>
          </w:p>
          <w:p>
            <w:pPr>
              <w:pStyle w:val="Normal"/>
              <w:ind w:hanging="0"/>
              <w:rPr>
                <w:sz w:val="20"/>
                <w:szCs w:val="20"/>
              </w:rPr>
            </w:pPr>
            <w:r>
              <w:rPr>
                <w:sz w:val="20"/>
                <w:szCs w:val="20"/>
              </w:rPr>
              <w:t>- индуктивное подключение с применением передающей антенны на частоте 8192 Гц (выбирается автоматически при подключении антенны);</w:t>
            </w:r>
          </w:p>
          <w:p>
            <w:pPr>
              <w:pStyle w:val="Normal"/>
              <w:ind w:hanging="0"/>
              <w:rPr>
                <w:sz w:val="20"/>
                <w:szCs w:val="20"/>
              </w:rPr>
            </w:pPr>
            <w:r>
              <w:rPr>
                <w:sz w:val="20"/>
                <w:szCs w:val="20"/>
              </w:rPr>
              <w:t>- индуктивное подключение с применением передающих «клещей» (возможен выбор кабеля из пучка).</w:t>
            </w:r>
          </w:p>
        </w:tc>
      </w:tr>
      <w:tr>
        <w:trPr/>
        <w:tc>
          <w:tcPr>
            <w:tcW w:w="10205" w:type="dxa"/>
            <w:gridSpan w:val="6"/>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left"/>
              <w:rPr>
                <w:b/>
                <w:b/>
                <w:i/>
                <w:i/>
                <w:sz w:val="20"/>
                <w:szCs w:val="20"/>
              </w:rPr>
            </w:pPr>
            <w:r>
              <w:rPr>
                <w:b/>
                <w:i/>
                <w:sz w:val="20"/>
                <w:szCs w:val="20"/>
              </w:rPr>
              <w:t>Конструктивные параметры генератора:</w:t>
            </w:r>
          </w:p>
        </w:tc>
      </w:tr>
      <w:tr>
        <w:trPr/>
        <w:tc>
          <w:tcPr>
            <w:tcW w:w="5086"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left"/>
              <w:rPr>
                <w:sz w:val="20"/>
                <w:szCs w:val="20"/>
              </w:rPr>
            </w:pPr>
            <w:r>
              <w:rPr>
                <w:sz w:val="20"/>
                <w:szCs w:val="20"/>
              </w:rPr>
              <w:t>Светодиодные сверхъяркие цифровые индикаторы широкого температурного диапазона</w:t>
            </w:r>
          </w:p>
        </w:tc>
        <w:tc>
          <w:tcPr>
            <w:tcW w:w="5119" w:type="dxa"/>
            <w:gridSpan w:val="5"/>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rPr>
                <w:sz w:val="20"/>
                <w:szCs w:val="20"/>
              </w:rPr>
            </w:pPr>
            <w:r>
              <w:rPr>
                <w:sz w:val="20"/>
                <w:szCs w:val="20"/>
              </w:rPr>
              <w:t>- все питающие напряжения;</w:t>
            </w:r>
          </w:p>
          <w:p>
            <w:pPr>
              <w:pStyle w:val="Normal"/>
              <w:ind w:hanging="0"/>
              <w:rPr>
                <w:sz w:val="20"/>
                <w:szCs w:val="20"/>
              </w:rPr>
            </w:pPr>
            <w:r>
              <w:rPr>
                <w:sz w:val="20"/>
                <w:szCs w:val="20"/>
              </w:rPr>
              <w:t>- режимы и установки;</w:t>
            </w:r>
          </w:p>
          <w:p>
            <w:pPr>
              <w:pStyle w:val="Normal"/>
              <w:ind w:hanging="0"/>
              <w:rPr>
                <w:sz w:val="20"/>
                <w:szCs w:val="20"/>
              </w:rPr>
            </w:pPr>
            <w:r>
              <w:rPr>
                <w:sz w:val="20"/>
                <w:szCs w:val="20"/>
              </w:rPr>
              <w:t>- ресурс питания;</w:t>
            </w:r>
          </w:p>
          <w:p>
            <w:pPr>
              <w:pStyle w:val="Normal"/>
              <w:ind w:hanging="0"/>
              <w:rPr>
                <w:sz w:val="20"/>
                <w:szCs w:val="20"/>
              </w:rPr>
            </w:pPr>
            <w:r>
              <w:rPr>
                <w:sz w:val="20"/>
                <w:szCs w:val="20"/>
              </w:rPr>
              <w:t>- «мультиметр выхода»:</w:t>
            </w:r>
          </w:p>
          <w:p>
            <w:pPr>
              <w:pStyle w:val="Normal"/>
              <w:ind w:hanging="0"/>
              <w:rPr>
                <w:sz w:val="20"/>
                <w:szCs w:val="20"/>
              </w:rPr>
            </w:pPr>
            <w:r>
              <w:rPr>
                <w:sz w:val="20"/>
                <w:szCs w:val="20"/>
              </w:rPr>
              <w:t>«напряжение на выходе», «ток в нагрузке», «сопротивление нагрузки», «мощность в нагрузке».</w:t>
            </w:r>
          </w:p>
        </w:tc>
      </w:tr>
      <w:tr>
        <w:trPr/>
        <w:tc>
          <w:tcPr>
            <w:tcW w:w="5086"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left"/>
              <w:rPr>
                <w:sz w:val="20"/>
                <w:szCs w:val="20"/>
              </w:rPr>
            </w:pPr>
            <w:r>
              <w:rPr>
                <w:sz w:val="20"/>
                <w:szCs w:val="20"/>
              </w:rPr>
              <w:t>Управление</w:t>
            </w:r>
          </w:p>
        </w:tc>
        <w:tc>
          <w:tcPr>
            <w:tcW w:w="5119" w:type="dxa"/>
            <w:gridSpan w:val="5"/>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rPr>
                <w:sz w:val="20"/>
                <w:szCs w:val="20"/>
              </w:rPr>
            </w:pPr>
            <w:r>
              <w:rPr>
                <w:sz w:val="20"/>
                <w:szCs w:val="20"/>
              </w:rPr>
              <w:t>Многокнопочная клавиатура и наружный выключатель питания с индикатором наличия генерации, обеспечивающий работу под дождем с закрытой крышкой (благодаря запоминанию установленных параметров).</w:t>
            </w:r>
          </w:p>
        </w:tc>
      </w:tr>
      <w:tr>
        <w:trPr/>
        <w:tc>
          <w:tcPr>
            <w:tcW w:w="10205" w:type="dxa"/>
            <w:gridSpan w:val="6"/>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i/>
                <w:i/>
                <w:sz w:val="20"/>
                <w:szCs w:val="20"/>
              </w:rPr>
            </w:pPr>
            <w:r>
              <w:rPr>
                <w:b/>
                <w:i/>
                <w:sz w:val="20"/>
                <w:szCs w:val="20"/>
              </w:rPr>
              <w:t>Технические характеристики приемника</w:t>
            </w:r>
          </w:p>
        </w:tc>
      </w:tr>
      <w:tr>
        <w:trPr/>
        <w:tc>
          <w:tcPr>
            <w:tcW w:w="508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keepNext/>
              <w:keepLines/>
              <w:numPr>
                <w:ilvl w:val="0"/>
                <w:numId w:val="0"/>
              </w:numPr>
              <w:shd w:val="clear" w:color="auto" w:fill="FFFFFF"/>
              <w:ind w:hanging="0"/>
              <w:jc w:val="left"/>
              <w:outlineLvl w:val="2"/>
              <w:rPr>
                <w:sz w:val="20"/>
                <w:szCs w:val="20"/>
              </w:rPr>
            </w:pPr>
            <w:r>
              <w:rPr>
                <w:sz w:val="20"/>
                <w:szCs w:val="20"/>
              </w:rPr>
              <w:t>Габаритный размер приемника:</w:t>
            </w:r>
          </w:p>
        </w:tc>
        <w:tc>
          <w:tcPr>
            <w:tcW w:w="1565"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center"/>
              <w:rPr>
                <w:sz w:val="20"/>
                <w:szCs w:val="20"/>
              </w:rPr>
            </w:pPr>
            <w:r>
              <w:rPr>
                <w:sz w:val="20"/>
                <w:szCs w:val="20"/>
              </w:rPr>
              <w:t>не более</w:t>
            </w:r>
          </w:p>
        </w:tc>
        <w:tc>
          <w:tcPr>
            <w:tcW w:w="1848"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center"/>
              <w:rPr>
                <w:color w:val="000000"/>
                <w:sz w:val="20"/>
                <w:szCs w:val="20"/>
              </w:rPr>
            </w:pPr>
            <w:r>
              <w:rPr>
                <w:rStyle w:val="A7"/>
              </w:rPr>
              <w:t>330х140х700</w:t>
            </w:r>
          </w:p>
        </w:tc>
        <w:tc>
          <w:tcPr>
            <w:tcW w:w="1706" w:type="dxa"/>
            <w:gridSpan w:val="3"/>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z w:val="20"/>
                <w:szCs w:val="20"/>
              </w:rPr>
            </w:pPr>
            <w:r>
              <w:rPr>
                <w:sz w:val="20"/>
                <w:szCs w:val="20"/>
              </w:rPr>
              <w:t>Мм</w:t>
            </w:r>
          </w:p>
        </w:tc>
      </w:tr>
      <w:tr>
        <w:trPr/>
        <w:tc>
          <w:tcPr>
            <w:tcW w:w="508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keepNext/>
              <w:keepLines/>
              <w:numPr>
                <w:ilvl w:val="0"/>
                <w:numId w:val="0"/>
              </w:numPr>
              <w:shd w:val="clear" w:color="auto" w:fill="FFFFFF"/>
              <w:ind w:hanging="0"/>
              <w:jc w:val="left"/>
              <w:outlineLvl w:val="2"/>
              <w:rPr>
                <w:sz w:val="20"/>
                <w:szCs w:val="20"/>
              </w:rPr>
            </w:pPr>
            <w:r>
              <w:rPr>
                <w:sz w:val="20"/>
                <w:szCs w:val="20"/>
              </w:rPr>
              <w:t>Масса приемника</w:t>
            </w:r>
          </w:p>
        </w:tc>
        <w:tc>
          <w:tcPr>
            <w:tcW w:w="1565"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center"/>
              <w:rPr>
                <w:sz w:val="20"/>
                <w:szCs w:val="20"/>
              </w:rPr>
            </w:pPr>
            <w:r>
              <w:rPr>
                <w:sz w:val="20"/>
                <w:szCs w:val="20"/>
              </w:rPr>
              <w:t>не более</w:t>
            </w:r>
          </w:p>
        </w:tc>
        <w:tc>
          <w:tcPr>
            <w:tcW w:w="1848"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center"/>
              <w:rPr>
                <w:sz w:val="20"/>
                <w:szCs w:val="20"/>
              </w:rPr>
            </w:pPr>
            <w:r>
              <w:rPr>
                <w:sz w:val="20"/>
                <w:szCs w:val="20"/>
              </w:rPr>
              <w:t>2,5</w:t>
            </w:r>
          </w:p>
        </w:tc>
        <w:tc>
          <w:tcPr>
            <w:tcW w:w="1706" w:type="dxa"/>
            <w:gridSpan w:val="3"/>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z w:val="20"/>
                <w:szCs w:val="20"/>
              </w:rPr>
            </w:pPr>
            <w:r>
              <w:rPr>
                <w:sz w:val="20"/>
                <w:szCs w:val="20"/>
              </w:rPr>
              <w:t>Кг</w:t>
            </w:r>
          </w:p>
        </w:tc>
      </w:tr>
      <w:tr>
        <w:trPr/>
        <w:tc>
          <w:tcPr>
            <w:tcW w:w="508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keepNext/>
              <w:keepLines/>
              <w:numPr>
                <w:ilvl w:val="0"/>
                <w:numId w:val="0"/>
              </w:numPr>
              <w:shd w:val="clear" w:color="auto" w:fill="FFFFFF"/>
              <w:ind w:hanging="0"/>
              <w:jc w:val="left"/>
              <w:outlineLvl w:val="2"/>
              <w:rPr>
                <w:sz w:val="20"/>
                <w:szCs w:val="20"/>
              </w:rPr>
            </w:pPr>
            <w:r>
              <w:rPr>
                <w:sz w:val="20"/>
                <w:szCs w:val="20"/>
              </w:rPr>
              <w:t>Рабочие условия эксплуатации-температура окружающего воздуха</w:t>
            </w:r>
          </w:p>
        </w:tc>
        <w:tc>
          <w:tcPr>
            <w:tcW w:w="1565"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center"/>
              <w:rPr>
                <w:sz w:val="20"/>
                <w:szCs w:val="20"/>
              </w:rPr>
            </w:pPr>
            <w:r>
              <w:rPr>
                <w:sz w:val="20"/>
                <w:szCs w:val="20"/>
              </w:rPr>
              <w:t>в пределах</w:t>
            </w:r>
          </w:p>
        </w:tc>
        <w:tc>
          <w:tcPr>
            <w:tcW w:w="1848"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center"/>
              <w:rPr>
                <w:sz w:val="20"/>
                <w:szCs w:val="20"/>
              </w:rPr>
            </w:pPr>
            <w:r>
              <w:rPr>
                <w:sz w:val="20"/>
                <w:szCs w:val="20"/>
              </w:rPr>
              <w:t>от минус 20</w:t>
            </w:r>
          </w:p>
          <w:p>
            <w:pPr>
              <w:pStyle w:val="Normal"/>
              <w:ind w:hanging="0"/>
              <w:jc w:val="center"/>
              <w:rPr>
                <w:sz w:val="20"/>
                <w:szCs w:val="20"/>
              </w:rPr>
            </w:pPr>
            <w:r>
              <w:rPr>
                <w:sz w:val="20"/>
                <w:szCs w:val="20"/>
              </w:rPr>
              <w:t>до +60</w:t>
            </w:r>
          </w:p>
        </w:tc>
        <w:tc>
          <w:tcPr>
            <w:tcW w:w="1706" w:type="dxa"/>
            <w:gridSpan w:val="3"/>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z w:val="20"/>
                <w:szCs w:val="20"/>
              </w:rPr>
            </w:pPr>
            <w:r>
              <w:rPr>
                <w:sz w:val="20"/>
                <w:szCs w:val="20"/>
              </w:rPr>
              <w:t>˚С</w:t>
            </w:r>
          </w:p>
        </w:tc>
      </w:tr>
      <w:tr>
        <w:trPr/>
        <w:tc>
          <w:tcPr>
            <w:tcW w:w="508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keepNext/>
              <w:keepLines/>
              <w:numPr>
                <w:ilvl w:val="0"/>
                <w:numId w:val="0"/>
              </w:numPr>
              <w:shd w:val="clear" w:color="auto" w:fill="FFFFFF"/>
              <w:ind w:hanging="0"/>
              <w:jc w:val="left"/>
              <w:outlineLvl w:val="2"/>
              <w:rPr>
                <w:sz w:val="20"/>
                <w:szCs w:val="20"/>
              </w:rPr>
            </w:pPr>
            <w:r>
              <w:rPr>
                <w:sz w:val="20"/>
                <w:szCs w:val="20"/>
              </w:rPr>
              <w:t>Рабочие условия эксплуатации-относительная влажность окружающего воздуха при температуре 35 ˚С</w:t>
            </w:r>
          </w:p>
        </w:tc>
        <w:tc>
          <w:tcPr>
            <w:tcW w:w="1565"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center"/>
              <w:rPr>
                <w:sz w:val="20"/>
                <w:szCs w:val="20"/>
              </w:rPr>
            </w:pPr>
            <w:r>
              <w:rPr>
                <w:sz w:val="20"/>
                <w:szCs w:val="20"/>
              </w:rPr>
              <w:t>не более</w:t>
            </w:r>
          </w:p>
        </w:tc>
        <w:tc>
          <w:tcPr>
            <w:tcW w:w="1848"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center"/>
              <w:rPr>
                <w:sz w:val="20"/>
                <w:szCs w:val="20"/>
              </w:rPr>
            </w:pPr>
            <w:r>
              <w:rPr>
                <w:sz w:val="20"/>
                <w:szCs w:val="20"/>
              </w:rPr>
              <w:t>85</w:t>
            </w:r>
          </w:p>
        </w:tc>
        <w:tc>
          <w:tcPr>
            <w:tcW w:w="1706" w:type="dxa"/>
            <w:gridSpan w:val="3"/>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z w:val="20"/>
                <w:szCs w:val="20"/>
              </w:rPr>
            </w:pPr>
            <w:r>
              <w:rPr>
                <w:sz w:val="20"/>
                <w:szCs w:val="20"/>
              </w:rPr>
              <w:t>%</w:t>
            </w:r>
          </w:p>
        </w:tc>
      </w:tr>
      <w:tr>
        <w:trPr/>
        <w:tc>
          <w:tcPr>
            <w:tcW w:w="508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keepNext/>
              <w:keepLines/>
              <w:numPr>
                <w:ilvl w:val="0"/>
                <w:numId w:val="0"/>
              </w:numPr>
              <w:shd w:val="clear" w:color="auto" w:fill="FFFFFF"/>
              <w:ind w:hanging="0"/>
              <w:jc w:val="left"/>
              <w:outlineLvl w:val="2"/>
              <w:rPr>
                <w:sz w:val="20"/>
                <w:szCs w:val="20"/>
              </w:rPr>
            </w:pPr>
            <w:r>
              <w:rPr>
                <w:sz w:val="20"/>
                <w:szCs w:val="20"/>
              </w:rPr>
              <w:t>Количество встроенных датчиков</w:t>
            </w:r>
          </w:p>
        </w:tc>
        <w:tc>
          <w:tcPr>
            <w:tcW w:w="1565"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center"/>
              <w:rPr>
                <w:sz w:val="20"/>
                <w:szCs w:val="20"/>
              </w:rPr>
            </w:pPr>
            <w:r>
              <w:rPr>
                <w:sz w:val="20"/>
                <w:szCs w:val="20"/>
              </w:rPr>
              <w:t>точно</w:t>
            </w:r>
          </w:p>
        </w:tc>
        <w:tc>
          <w:tcPr>
            <w:tcW w:w="1848"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center"/>
              <w:rPr>
                <w:sz w:val="20"/>
                <w:szCs w:val="20"/>
              </w:rPr>
            </w:pPr>
            <w:r>
              <w:rPr>
                <w:sz w:val="20"/>
                <w:szCs w:val="20"/>
              </w:rPr>
              <w:t>4</w:t>
            </w:r>
          </w:p>
        </w:tc>
        <w:tc>
          <w:tcPr>
            <w:tcW w:w="1706" w:type="dxa"/>
            <w:gridSpan w:val="3"/>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z w:val="20"/>
                <w:szCs w:val="20"/>
              </w:rPr>
            </w:pPr>
            <w:r>
              <w:rPr>
                <w:sz w:val="20"/>
                <w:szCs w:val="20"/>
              </w:rPr>
              <w:t>шт.</w:t>
            </w:r>
          </w:p>
        </w:tc>
      </w:tr>
      <w:tr>
        <w:trPr/>
        <w:tc>
          <w:tcPr>
            <w:tcW w:w="508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left"/>
              <w:rPr>
                <w:sz w:val="20"/>
                <w:szCs w:val="20"/>
              </w:rPr>
            </w:pPr>
            <w:r>
              <w:rPr>
                <w:sz w:val="20"/>
                <w:szCs w:val="20"/>
              </w:rPr>
              <w:t>Управление чувствительностью</w:t>
            </w:r>
          </w:p>
        </w:tc>
        <w:tc>
          <w:tcPr>
            <w:tcW w:w="1565"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center"/>
              <w:rPr>
                <w:sz w:val="20"/>
                <w:szCs w:val="20"/>
              </w:rPr>
            </w:pPr>
            <w:r>
              <w:rPr>
                <w:sz w:val="20"/>
                <w:szCs w:val="20"/>
              </w:rPr>
              <w:t>по выбору</w:t>
            </w:r>
          </w:p>
        </w:tc>
        <w:tc>
          <w:tcPr>
            <w:tcW w:w="3554" w:type="dxa"/>
            <w:gridSpan w:val="4"/>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Pa1"/>
              <w:spacing w:lineRule="auto" w:line="240"/>
              <w:jc w:val="center"/>
              <w:rPr>
                <w:rStyle w:val="A7"/>
                <w:rFonts w:ascii="Times New Roman" w:hAnsi="Times New Roman" w:eastAsia="Calibri"/>
              </w:rPr>
            </w:pPr>
            <w:r>
              <w:rPr>
                <w:rStyle w:val="A7"/>
                <w:rFonts w:eastAsia="Calibri" w:ascii="Times New Roman" w:hAnsi="Times New Roman"/>
              </w:rPr>
              <w:t>Автоматическое, полуавтоматическое,</w:t>
            </w:r>
          </w:p>
          <w:p>
            <w:pPr>
              <w:pStyle w:val="Pa1"/>
              <w:spacing w:lineRule="auto" w:line="240"/>
              <w:jc w:val="center"/>
              <w:rPr>
                <w:rFonts w:ascii="Times New Roman" w:hAnsi="Times New Roman" w:eastAsia="Calibri"/>
                <w:color w:val="000000"/>
                <w:sz w:val="20"/>
                <w:szCs w:val="20"/>
              </w:rPr>
            </w:pPr>
            <w:r>
              <w:rPr>
                <w:rStyle w:val="A7"/>
                <w:rFonts w:eastAsia="Calibri" w:ascii="Times New Roman" w:hAnsi="Times New Roman"/>
              </w:rPr>
              <w:t>ручное.</w:t>
            </w:r>
          </w:p>
        </w:tc>
      </w:tr>
      <w:tr>
        <w:trPr/>
        <w:tc>
          <w:tcPr>
            <w:tcW w:w="508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Pa83"/>
              <w:spacing w:lineRule="auto" w:line="240"/>
              <w:rPr>
                <w:rFonts w:ascii="Times New Roman" w:hAnsi="Times New Roman"/>
                <w:color w:val="000000"/>
                <w:sz w:val="20"/>
                <w:szCs w:val="20"/>
              </w:rPr>
            </w:pPr>
            <w:r>
              <w:rPr>
                <w:rStyle w:val="A7"/>
                <w:rFonts w:ascii="Times New Roman" w:hAnsi="Times New Roman"/>
              </w:rPr>
              <w:t xml:space="preserve">Определение глубины залегания трассы </w:t>
            </w:r>
          </w:p>
        </w:tc>
        <w:tc>
          <w:tcPr>
            <w:tcW w:w="1565"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center"/>
              <w:rPr>
                <w:sz w:val="20"/>
                <w:szCs w:val="20"/>
              </w:rPr>
            </w:pPr>
            <w:r>
              <w:rPr>
                <w:sz w:val="20"/>
                <w:szCs w:val="20"/>
              </w:rPr>
              <w:t>в пределах</w:t>
            </w:r>
          </w:p>
        </w:tc>
        <w:tc>
          <w:tcPr>
            <w:tcW w:w="1981" w:type="dxa"/>
            <w:gridSpan w:val="2"/>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Pa84"/>
              <w:spacing w:lineRule="auto" w:line="240"/>
              <w:jc w:val="center"/>
              <w:rPr>
                <w:rFonts w:ascii="Times New Roman" w:hAnsi="Times New Roman"/>
                <w:color w:val="000000"/>
                <w:sz w:val="20"/>
                <w:szCs w:val="20"/>
              </w:rPr>
            </w:pPr>
            <w:r>
              <w:rPr>
                <w:rStyle w:val="A7"/>
                <w:rFonts w:eastAsia="Calibri" w:ascii="Times New Roman" w:hAnsi="Times New Roman"/>
              </w:rPr>
              <w:t xml:space="preserve">от 0 до 9,99 </w:t>
            </w:r>
          </w:p>
        </w:tc>
        <w:tc>
          <w:tcPr>
            <w:tcW w:w="1573" w:type="dxa"/>
            <w:gridSpan w:val="2"/>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z w:val="20"/>
                <w:szCs w:val="20"/>
              </w:rPr>
            </w:pPr>
            <w:r>
              <w:rPr>
                <w:rStyle w:val="A7"/>
              </w:rPr>
              <w:t>М</w:t>
            </w:r>
          </w:p>
        </w:tc>
      </w:tr>
      <w:tr>
        <w:trPr/>
        <w:tc>
          <w:tcPr>
            <w:tcW w:w="508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Pa83"/>
              <w:spacing w:lineRule="auto" w:line="240"/>
              <w:rPr>
                <w:rFonts w:ascii="Times New Roman" w:hAnsi="Times New Roman"/>
                <w:color w:val="000000"/>
                <w:sz w:val="20"/>
                <w:szCs w:val="20"/>
              </w:rPr>
            </w:pPr>
            <w:r>
              <w:rPr>
                <w:rStyle w:val="A7"/>
                <w:rFonts w:ascii="Times New Roman" w:hAnsi="Times New Roman"/>
              </w:rPr>
              <w:t>Точность определения глубины залегания</w:t>
            </w:r>
          </w:p>
        </w:tc>
        <w:tc>
          <w:tcPr>
            <w:tcW w:w="1565"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center"/>
              <w:rPr>
                <w:sz w:val="20"/>
                <w:szCs w:val="20"/>
              </w:rPr>
            </w:pPr>
            <w:r>
              <w:rPr>
                <w:sz w:val="20"/>
                <w:szCs w:val="20"/>
              </w:rPr>
              <w:t>не более</w:t>
            </w:r>
          </w:p>
        </w:tc>
        <w:tc>
          <w:tcPr>
            <w:tcW w:w="1981" w:type="dxa"/>
            <w:gridSpan w:val="2"/>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z w:val="20"/>
                <w:szCs w:val="20"/>
              </w:rPr>
            </w:pPr>
            <w:r>
              <w:rPr>
                <w:sz w:val="20"/>
                <w:szCs w:val="20"/>
              </w:rPr>
              <w:t>±5</w:t>
            </w:r>
          </w:p>
        </w:tc>
        <w:tc>
          <w:tcPr>
            <w:tcW w:w="1573" w:type="dxa"/>
            <w:gridSpan w:val="2"/>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z w:val="20"/>
                <w:szCs w:val="20"/>
              </w:rPr>
            </w:pPr>
            <w:r>
              <w:rPr>
                <w:sz w:val="20"/>
                <w:szCs w:val="20"/>
              </w:rPr>
              <w:t>%</w:t>
            </w:r>
          </w:p>
        </w:tc>
      </w:tr>
      <w:tr>
        <w:trPr/>
        <w:tc>
          <w:tcPr>
            <w:tcW w:w="508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Pa83"/>
              <w:spacing w:lineRule="auto" w:line="240"/>
              <w:rPr>
                <w:rFonts w:ascii="Times New Roman" w:hAnsi="Times New Roman"/>
                <w:color w:val="000000"/>
                <w:sz w:val="20"/>
                <w:szCs w:val="20"/>
              </w:rPr>
            </w:pPr>
            <w:r>
              <w:rPr>
                <w:rStyle w:val="A7"/>
                <w:rFonts w:ascii="Times New Roman" w:hAnsi="Times New Roman"/>
              </w:rPr>
              <w:t xml:space="preserve">Измерение тока принимаемого сигнала </w:t>
            </w:r>
          </w:p>
        </w:tc>
        <w:tc>
          <w:tcPr>
            <w:tcW w:w="1565"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center"/>
              <w:rPr>
                <w:sz w:val="20"/>
                <w:szCs w:val="20"/>
              </w:rPr>
            </w:pPr>
            <w:r>
              <w:rPr>
                <w:sz w:val="20"/>
                <w:szCs w:val="20"/>
              </w:rPr>
              <w:t>в пределах</w:t>
            </w:r>
          </w:p>
        </w:tc>
        <w:tc>
          <w:tcPr>
            <w:tcW w:w="1981" w:type="dxa"/>
            <w:gridSpan w:val="2"/>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Pa84"/>
              <w:spacing w:lineRule="auto" w:line="240"/>
              <w:jc w:val="center"/>
              <w:rPr>
                <w:rFonts w:ascii="Times New Roman" w:hAnsi="Times New Roman"/>
                <w:color w:val="000000"/>
                <w:sz w:val="20"/>
                <w:szCs w:val="20"/>
              </w:rPr>
            </w:pPr>
            <w:r>
              <w:rPr>
                <w:rStyle w:val="A7"/>
                <w:rFonts w:eastAsia="Calibri" w:ascii="Times New Roman" w:hAnsi="Times New Roman"/>
              </w:rPr>
              <w:t xml:space="preserve">от 0,01 до 9,99 </w:t>
            </w:r>
          </w:p>
        </w:tc>
        <w:tc>
          <w:tcPr>
            <w:tcW w:w="1573" w:type="dxa"/>
            <w:gridSpan w:val="2"/>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z w:val="20"/>
                <w:szCs w:val="20"/>
              </w:rPr>
            </w:pPr>
            <w:r>
              <w:rPr>
                <w:sz w:val="20"/>
                <w:szCs w:val="20"/>
              </w:rPr>
              <w:t>А</w:t>
            </w:r>
          </w:p>
        </w:tc>
      </w:tr>
      <w:tr>
        <w:trPr/>
        <w:tc>
          <w:tcPr>
            <w:tcW w:w="508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Pa83"/>
              <w:spacing w:lineRule="auto" w:line="240"/>
              <w:rPr>
                <w:rFonts w:ascii="Times New Roman" w:hAnsi="Times New Roman"/>
                <w:color w:val="000000"/>
                <w:sz w:val="20"/>
                <w:szCs w:val="20"/>
              </w:rPr>
            </w:pPr>
            <w:r>
              <w:rPr>
                <w:rStyle w:val="A7"/>
                <w:rFonts w:ascii="Times New Roman" w:hAnsi="Times New Roman"/>
              </w:rPr>
              <w:t xml:space="preserve">Точность измерения тока принимаемого сигнала </w:t>
            </w:r>
          </w:p>
        </w:tc>
        <w:tc>
          <w:tcPr>
            <w:tcW w:w="1565"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center"/>
              <w:rPr>
                <w:sz w:val="20"/>
                <w:szCs w:val="20"/>
              </w:rPr>
            </w:pPr>
            <w:r>
              <w:rPr>
                <w:sz w:val="20"/>
                <w:szCs w:val="20"/>
              </w:rPr>
              <w:t>не более</w:t>
            </w:r>
          </w:p>
        </w:tc>
        <w:tc>
          <w:tcPr>
            <w:tcW w:w="1981" w:type="dxa"/>
            <w:gridSpan w:val="2"/>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pacing w:val="-10"/>
                <w:sz w:val="20"/>
                <w:szCs w:val="20"/>
              </w:rPr>
            </w:pPr>
            <w:r>
              <w:rPr>
                <w:sz w:val="20"/>
                <w:szCs w:val="20"/>
              </w:rPr>
              <w:t>±5</w:t>
            </w:r>
          </w:p>
        </w:tc>
        <w:tc>
          <w:tcPr>
            <w:tcW w:w="1573" w:type="dxa"/>
            <w:gridSpan w:val="2"/>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pacing w:val="-10"/>
                <w:sz w:val="20"/>
                <w:szCs w:val="20"/>
              </w:rPr>
            </w:pPr>
            <w:r>
              <w:rPr>
                <w:spacing w:val="-10"/>
                <w:sz w:val="20"/>
                <w:szCs w:val="20"/>
              </w:rPr>
              <w:t>%</w:t>
            </w:r>
          </w:p>
        </w:tc>
      </w:tr>
      <w:tr>
        <w:trPr/>
        <w:tc>
          <w:tcPr>
            <w:tcW w:w="508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Pa83"/>
              <w:spacing w:lineRule="auto" w:line="240"/>
              <w:rPr>
                <w:rStyle w:val="A7"/>
                <w:rFonts w:ascii="Times New Roman" w:hAnsi="Times New Roman"/>
                <w:highlight w:val="yellow"/>
              </w:rPr>
            </w:pPr>
            <w:r>
              <w:rPr>
                <w:rStyle w:val="A7"/>
                <w:rFonts w:ascii="Times New Roman" w:hAnsi="Times New Roman"/>
              </w:rPr>
              <w:t xml:space="preserve">Объем памяти встроенного модуля </w:t>
            </w:r>
            <w:r>
              <w:rPr>
                <w:rStyle w:val="A7"/>
                <w:rFonts w:ascii="Times New Roman" w:hAnsi="Times New Roman"/>
                <w:lang w:val="en-US"/>
              </w:rPr>
              <w:t>GPS</w:t>
            </w:r>
            <w:r>
              <w:rPr>
                <w:rStyle w:val="A7"/>
                <w:rFonts w:ascii="Times New Roman" w:hAnsi="Times New Roman"/>
              </w:rPr>
              <w:t>/ГЛОНАСС</w:t>
            </w:r>
          </w:p>
        </w:tc>
        <w:tc>
          <w:tcPr>
            <w:tcW w:w="1565"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pacing w:val="-10"/>
                <w:sz w:val="20"/>
                <w:szCs w:val="20"/>
              </w:rPr>
            </w:pPr>
            <w:r>
              <w:rPr>
                <w:spacing w:val="-10"/>
                <w:sz w:val="20"/>
                <w:szCs w:val="20"/>
              </w:rPr>
              <w:t>точно</w:t>
            </w:r>
          </w:p>
        </w:tc>
        <w:tc>
          <w:tcPr>
            <w:tcW w:w="1990" w:type="dxa"/>
            <w:gridSpan w:val="3"/>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pacing w:val="-10"/>
                <w:sz w:val="20"/>
                <w:szCs w:val="20"/>
              </w:rPr>
            </w:pPr>
            <w:r>
              <w:rPr>
                <w:spacing w:val="-10"/>
                <w:sz w:val="20"/>
                <w:szCs w:val="20"/>
              </w:rPr>
              <w:t>2300</w:t>
            </w:r>
          </w:p>
        </w:tc>
        <w:tc>
          <w:tcPr>
            <w:tcW w:w="1564"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pacing w:val="-10"/>
                <w:sz w:val="20"/>
                <w:szCs w:val="20"/>
              </w:rPr>
            </w:pPr>
            <w:r>
              <w:rPr>
                <w:spacing w:val="-10"/>
                <w:sz w:val="20"/>
                <w:szCs w:val="20"/>
              </w:rPr>
              <w:t>Точек</w:t>
            </w:r>
          </w:p>
        </w:tc>
      </w:tr>
      <w:tr>
        <w:trPr/>
        <w:tc>
          <w:tcPr>
            <w:tcW w:w="10205" w:type="dxa"/>
            <w:gridSpan w:val="6"/>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rPr>
                <w:rStyle w:val="A7"/>
              </w:rPr>
            </w:pPr>
            <w:r>
              <w:rPr>
                <w:b/>
                <w:i/>
                <w:sz w:val="20"/>
                <w:szCs w:val="20"/>
              </w:rPr>
              <w:t>Источник питания приемника:</w:t>
            </w:r>
          </w:p>
        </w:tc>
      </w:tr>
      <w:tr>
        <w:trPr/>
        <w:tc>
          <w:tcPr>
            <w:tcW w:w="508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keepNext/>
              <w:keepLines/>
              <w:numPr>
                <w:ilvl w:val="0"/>
                <w:numId w:val="0"/>
              </w:numPr>
              <w:shd w:val="clear" w:color="auto" w:fill="FFFFFF"/>
              <w:ind w:hanging="0"/>
              <w:jc w:val="left"/>
              <w:outlineLvl w:val="2"/>
              <w:rPr>
                <w:sz w:val="20"/>
                <w:szCs w:val="20"/>
                <w:highlight w:val="yellow"/>
              </w:rPr>
            </w:pPr>
            <w:r>
              <w:rPr>
                <w:rStyle w:val="A7"/>
              </w:rPr>
              <w:t>Источник питания</w:t>
            </w:r>
          </w:p>
        </w:tc>
        <w:tc>
          <w:tcPr>
            <w:tcW w:w="1565"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center"/>
              <w:rPr>
                <w:sz w:val="20"/>
                <w:szCs w:val="20"/>
                <w:highlight w:val="yellow"/>
              </w:rPr>
            </w:pPr>
            <w:r>
              <w:rPr>
                <w:sz w:val="20"/>
                <w:szCs w:val="20"/>
              </w:rPr>
              <w:t>точно</w:t>
            </w:r>
          </w:p>
        </w:tc>
        <w:tc>
          <w:tcPr>
            <w:tcW w:w="1981" w:type="dxa"/>
            <w:gridSpan w:val="2"/>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8" w:type="dxa"/>
            </w:tcMar>
            <w:vAlign w:val="center"/>
          </w:tcPr>
          <w:p>
            <w:pPr>
              <w:pStyle w:val="Normal"/>
              <w:ind w:hanging="0"/>
              <w:jc w:val="center"/>
              <w:rPr>
                <w:sz w:val="20"/>
                <w:szCs w:val="20"/>
              </w:rPr>
            </w:pPr>
            <w:r>
              <w:rPr>
                <w:sz w:val="20"/>
                <w:szCs w:val="20"/>
              </w:rPr>
              <w:t>от 4 до 7:</w:t>
            </w:r>
          </w:p>
          <w:p>
            <w:pPr>
              <w:pStyle w:val="Normal"/>
              <w:ind w:hanging="0"/>
              <w:jc w:val="center"/>
              <w:rPr>
                <w:sz w:val="20"/>
                <w:szCs w:val="20"/>
              </w:rPr>
            </w:pPr>
            <w:r>
              <w:rPr>
                <w:sz w:val="20"/>
                <w:szCs w:val="20"/>
              </w:rPr>
              <w:t>- (4 элемента тип «С»)</w:t>
            </w:r>
          </w:p>
          <w:p>
            <w:pPr>
              <w:pStyle w:val="Normal"/>
              <w:ind w:hanging="0"/>
              <w:jc w:val="center"/>
              <w:rPr>
                <w:sz w:val="20"/>
                <w:szCs w:val="20"/>
              </w:rPr>
            </w:pPr>
            <w:r>
              <w:rPr>
                <w:sz w:val="20"/>
                <w:szCs w:val="20"/>
              </w:rPr>
              <w:t>- внешний аккумулятор</w:t>
            </w:r>
          </w:p>
        </w:tc>
        <w:tc>
          <w:tcPr>
            <w:tcW w:w="1573" w:type="dxa"/>
            <w:gridSpan w:val="2"/>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z w:val="20"/>
                <w:szCs w:val="20"/>
              </w:rPr>
            </w:pPr>
            <w:r>
              <w:rPr>
                <w:sz w:val="20"/>
                <w:szCs w:val="20"/>
              </w:rPr>
              <w:t>В</w:t>
            </w:r>
          </w:p>
        </w:tc>
      </w:tr>
      <w:tr>
        <w:trPr/>
        <w:tc>
          <w:tcPr>
            <w:tcW w:w="508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keepNext/>
              <w:keepLines/>
              <w:numPr>
                <w:ilvl w:val="0"/>
                <w:numId w:val="0"/>
              </w:numPr>
              <w:shd w:val="clear" w:color="auto" w:fill="FFFFFF"/>
              <w:ind w:hanging="0"/>
              <w:jc w:val="left"/>
              <w:outlineLvl w:val="2"/>
              <w:rPr>
                <w:bCs/>
                <w:sz w:val="20"/>
                <w:szCs w:val="20"/>
              </w:rPr>
            </w:pPr>
            <w:r>
              <w:rPr>
                <w:bCs/>
                <w:sz w:val="20"/>
                <w:szCs w:val="20"/>
              </w:rPr>
              <w:t>Время непрерывной работы от одного комплекта щелочных батарей</w:t>
            </w:r>
          </w:p>
        </w:tc>
        <w:tc>
          <w:tcPr>
            <w:tcW w:w="1565"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center"/>
              <w:rPr>
                <w:sz w:val="20"/>
                <w:szCs w:val="20"/>
              </w:rPr>
            </w:pPr>
            <w:r>
              <w:rPr>
                <w:sz w:val="20"/>
                <w:szCs w:val="20"/>
              </w:rPr>
              <w:t>не менее</w:t>
            </w:r>
          </w:p>
        </w:tc>
        <w:tc>
          <w:tcPr>
            <w:tcW w:w="1981" w:type="dxa"/>
            <w:gridSpan w:val="2"/>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center"/>
              <w:rPr>
                <w:sz w:val="20"/>
                <w:szCs w:val="20"/>
              </w:rPr>
            </w:pPr>
            <w:r>
              <w:rPr>
                <w:sz w:val="20"/>
                <w:szCs w:val="20"/>
              </w:rPr>
              <w:t>20</w:t>
            </w:r>
          </w:p>
        </w:tc>
        <w:tc>
          <w:tcPr>
            <w:tcW w:w="1573" w:type="dxa"/>
            <w:gridSpan w:val="2"/>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z w:val="20"/>
                <w:szCs w:val="20"/>
              </w:rPr>
            </w:pPr>
            <w:r>
              <w:rPr>
                <w:sz w:val="20"/>
                <w:szCs w:val="20"/>
              </w:rPr>
              <w:t>Ч</w:t>
            </w:r>
          </w:p>
        </w:tc>
      </w:tr>
      <w:tr>
        <w:trPr/>
        <w:tc>
          <w:tcPr>
            <w:tcW w:w="508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keepNext/>
              <w:keepLines/>
              <w:numPr>
                <w:ilvl w:val="0"/>
                <w:numId w:val="0"/>
              </w:numPr>
              <w:shd w:val="clear" w:color="auto" w:fill="FFFFFF"/>
              <w:ind w:hanging="0"/>
              <w:jc w:val="left"/>
              <w:outlineLvl w:val="2"/>
              <w:rPr>
                <w:bCs/>
                <w:sz w:val="20"/>
                <w:szCs w:val="20"/>
              </w:rPr>
            </w:pPr>
            <w:r>
              <w:rPr>
                <w:bCs/>
                <w:sz w:val="20"/>
                <w:szCs w:val="20"/>
              </w:rPr>
              <w:t>Автоматическое отключение питания при бездействии для экономии заряда</w:t>
            </w:r>
          </w:p>
        </w:tc>
        <w:tc>
          <w:tcPr>
            <w:tcW w:w="1565"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center"/>
              <w:rPr>
                <w:sz w:val="20"/>
                <w:szCs w:val="20"/>
              </w:rPr>
            </w:pPr>
            <w:r>
              <w:rPr>
                <w:sz w:val="20"/>
                <w:szCs w:val="20"/>
              </w:rPr>
              <w:t>более</w:t>
            </w:r>
          </w:p>
        </w:tc>
        <w:tc>
          <w:tcPr>
            <w:tcW w:w="1981" w:type="dxa"/>
            <w:gridSpan w:val="2"/>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center"/>
              <w:rPr>
                <w:sz w:val="20"/>
                <w:szCs w:val="20"/>
              </w:rPr>
            </w:pPr>
            <w:r>
              <w:rPr>
                <w:sz w:val="20"/>
                <w:szCs w:val="20"/>
              </w:rPr>
              <w:t>30</w:t>
            </w:r>
          </w:p>
        </w:tc>
        <w:tc>
          <w:tcPr>
            <w:tcW w:w="1573" w:type="dxa"/>
            <w:gridSpan w:val="2"/>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z w:val="20"/>
                <w:szCs w:val="20"/>
              </w:rPr>
            </w:pPr>
            <w:r>
              <w:rPr>
                <w:sz w:val="20"/>
                <w:szCs w:val="20"/>
              </w:rPr>
              <w:t>Мин</w:t>
            </w:r>
          </w:p>
        </w:tc>
      </w:tr>
      <w:tr>
        <w:trPr/>
        <w:tc>
          <w:tcPr>
            <w:tcW w:w="10205" w:type="dxa"/>
            <w:gridSpan w:val="6"/>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rPr>
                <w:rStyle w:val="A7"/>
              </w:rPr>
            </w:pPr>
            <w:r>
              <w:rPr>
                <w:b/>
                <w:i/>
                <w:sz w:val="20"/>
                <w:szCs w:val="20"/>
              </w:rPr>
              <w:t>Функциональные особенности приемника:</w:t>
            </w:r>
          </w:p>
        </w:tc>
      </w:tr>
      <w:tr>
        <w:trPr/>
        <w:tc>
          <w:tcPr>
            <w:tcW w:w="10205" w:type="dxa"/>
            <w:gridSpan w:val="6"/>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Pa83"/>
              <w:spacing w:lineRule="auto" w:line="240"/>
              <w:jc w:val="both"/>
              <w:rPr>
                <w:rStyle w:val="A7"/>
                <w:rFonts w:ascii="Times New Roman" w:hAnsi="Times New Roman"/>
              </w:rPr>
            </w:pPr>
            <w:r>
              <w:rPr>
                <w:rStyle w:val="A7"/>
                <w:rFonts w:ascii="Times New Roman" w:hAnsi="Times New Roman"/>
                <w:bCs/>
              </w:rPr>
              <w:t>Наличие встроенного GPS\ГЛОНАСС модуля</w:t>
            </w:r>
            <w:r>
              <w:rPr>
                <w:rStyle w:val="A7"/>
                <w:rFonts w:ascii="Times New Roman" w:hAnsi="Times New Roman"/>
              </w:rPr>
              <w:t> для определения координат нахождения коммуникации.</w:t>
            </w:r>
          </w:p>
        </w:tc>
      </w:tr>
      <w:tr>
        <w:trPr/>
        <w:tc>
          <w:tcPr>
            <w:tcW w:w="10205" w:type="dxa"/>
            <w:gridSpan w:val="6"/>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left"/>
              <w:rPr>
                <w:spacing w:val="-10"/>
                <w:sz w:val="20"/>
                <w:szCs w:val="20"/>
              </w:rPr>
            </w:pPr>
            <w:r>
              <w:rPr>
                <w:b/>
                <w:i/>
                <w:sz w:val="20"/>
                <w:szCs w:val="20"/>
              </w:rPr>
              <w:t>Конструктивные параметры приемника:</w:t>
            </w:r>
          </w:p>
        </w:tc>
      </w:tr>
      <w:tr>
        <w:trPr/>
        <w:tc>
          <w:tcPr>
            <w:tcW w:w="508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Pa83"/>
              <w:spacing w:lineRule="auto" w:line="240"/>
              <w:rPr>
                <w:rFonts w:ascii="Times New Roman" w:hAnsi="Times New Roman"/>
                <w:color w:val="000000"/>
                <w:sz w:val="20"/>
                <w:szCs w:val="20"/>
              </w:rPr>
            </w:pPr>
            <w:r>
              <w:rPr>
                <w:rStyle w:val="A7"/>
                <w:rFonts w:ascii="Times New Roman" w:hAnsi="Times New Roman"/>
              </w:rPr>
              <w:t xml:space="preserve">Визуальная индикация </w:t>
            </w:r>
          </w:p>
        </w:tc>
        <w:tc>
          <w:tcPr>
            <w:tcW w:w="1565"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ind w:hanging="0"/>
              <w:jc w:val="center"/>
              <w:rPr>
                <w:sz w:val="20"/>
                <w:szCs w:val="20"/>
              </w:rPr>
            </w:pPr>
            <w:r>
              <w:rPr>
                <w:sz w:val="20"/>
                <w:szCs w:val="20"/>
              </w:rPr>
              <w:t>точно</w:t>
            </w:r>
          </w:p>
        </w:tc>
        <w:tc>
          <w:tcPr>
            <w:tcW w:w="1981" w:type="dxa"/>
            <w:gridSpan w:val="2"/>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Pa84"/>
              <w:spacing w:lineRule="auto" w:line="240"/>
              <w:jc w:val="center"/>
              <w:rPr>
                <w:rFonts w:ascii="Times New Roman" w:hAnsi="Times New Roman"/>
                <w:color w:val="000000"/>
                <w:sz w:val="20"/>
                <w:szCs w:val="20"/>
              </w:rPr>
            </w:pPr>
            <w:r>
              <w:rPr>
                <w:rStyle w:val="A7"/>
                <w:rFonts w:eastAsia="Calibri" w:ascii="Times New Roman" w:hAnsi="Times New Roman"/>
              </w:rPr>
              <w:t xml:space="preserve">LCD дисплей, 320х240, LED подсветка </w:t>
            </w:r>
          </w:p>
        </w:tc>
        <w:tc>
          <w:tcPr>
            <w:tcW w:w="1573" w:type="dxa"/>
            <w:gridSpan w:val="2"/>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sz w:val="20"/>
                <w:szCs w:val="20"/>
              </w:rPr>
            </w:pPr>
            <w:r>
              <w:rPr>
                <w:rStyle w:val="A7"/>
              </w:rPr>
              <w:t>Пиксель</w:t>
            </w:r>
          </w:p>
        </w:tc>
      </w:tr>
      <w:tr>
        <w:trPr/>
        <w:tc>
          <w:tcPr>
            <w:tcW w:w="508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Pa83"/>
              <w:spacing w:lineRule="auto" w:line="240"/>
              <w:rPr>
                <w:rStyle w:val="A7"/>
                <w:rFonts w:ascii="Times New Roman" w:hAnsi="Times New Roman"/>
              </w:rPr>
            </w:pPr>
            <w:r>
              <w:rPr>
                <w:rStyle w:val="A7"/>
                <w:rFonts w:ascii="Times New Roman" w:hAnsi="Times New Roman"/>
              </w:rPr>
              <w:t>Индицируемые параметры</w:t>
            </w:r>
          </w:p>
        </w:tc>
        <w:tc>
          <w:tcPr>
            <w:tcW w:w="5119" w:type="dxa"/>
            <w:gridSpan w:val="5"/>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rPr>
                <w:rStyle w:val="A7"/>
              </w:rPr>
            </w:pPr>
            <w:r>
              <w:rPr>
                <w:rStyle w:val="A7"/>
              </w:rPr>
              <w:t>- параметры настройки и управления;</w:t>
            </w:r>
          </w:p>
          <w:p>
            <w:pPr>
              <w:pStyle w:val="Normal"/>
              <w:ind w:hanging="0"/>
              <w:rPr>
                <w:rStyle w:val="A7"/>
              </w:rPr>
            </w:pPr>
            <w:r>
              <w:rPr>
                <w:rStyle w:val="A7"/>
              </w:rPr>
              <w:t>- 2</w:t>
            </w:r>
            <w:r>
              <w:rPr>
                <w:rStyle w:val="A7"/>
                <w:lang w:val="en-US"/>
              </w:rPr>
              <w:t>D</w:t>
            </w:r>
            <w:r>
              <w:rPr>
                <w:rStyle w:val="A7"/>
              </w:rPr>
              <w:t xml:space="preserve"> визуализация положения трассы относительно прибора;</w:t>
            </w:r>
          </w:p>
          <w:p>
            <w:pPr>
              <w:pStyle w:val="Normal"/>
              <w:ind w:hanging="0"/>
              <w:rPr>
                <w:rStyle w:val="A7"/>
              </w:rPr>
            </w:pPr>
            <w:r>
              <w:rPr>
                <w:rStyle w:val="A7"/>
              </w:rPr>
              <w:t>- графики уровня сигнала с датчиков;</w:t>
            </w:r>
          </w:p>
          <w:p>
            <w:pPr>
              <w:pStyle w:val="Normal"/>
              <w:ind w:hanging="0"/>
              <w:rPr>
                <w:rStyle w:val="A7"/>
              </w:rPr>
            </w:pPr>
            <w:r>
              <w:rPr>
                <w:rStyle w:val="A7"/>
              </w:rPr>
              <w:t>- глубина залегания трассы;</w:t>
            </w:r>
          </w:p>
          <w:p>
            <w:pPr>
              <w:pStyle w:val="Normal"/>
              <w:ind w:hanging="0"/>
              <w:rPr>
                <w:rStyle w:val="A7"/>
              </w:rPr>
            </w:pPr>
            <w:r>
              <w:rPr>
                <w:rStyle w:val="A7"/>
              </w:rPr>
              <w:t>- ток сигнала.</w:t>
            </w:r>
          </w:p>
        </w:tc>
      </w:tr>
      <w:tr>
        <w:trPr/>
        <w:tc>
          <w:tcPr>
            <w:tcW w:w="508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Pa83"/>
              <w:spacing w:lineRule="auto" w:line="240"/>
              <w:rPr>
                <w:rStyle w:val="A7"/>
                <w:rFonts w:ascii="Times New Roman" w:hAnsi="Times New Roman"/>
              </w:rPr>
            </w:pPr>
            <w:r>
              <w:rPr>
                <w:rStyle w:val="A7"/>
                <w:rFonts w:ascii="Times New Roman" w:hAnsi="Times New Roman"/>
              </w:rPr>
              <w:t>Звуковая индикация</w:t>
            </w:r>
          </w:p>
        </w:tc>
        <w:tc>
          <w:tcPr>
            <w:tcW w:w="5119" w:type="dxa"/>
            <w:gridSpan w:val="5"/>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rPr>
                <w:rStyle w:val="A7"/>
              </w:rPr>
            </w:pPr>
            <w:r>
              <w:rPr>
                <w:rStyle w:val="A7"/>
              </w:rPr>
              <w:t>Встроенный излучатель звука:</w:t>
            </w:r>
          </w:p>
          <w:p>
            <w:pPr>
              <w:pStyle w:val="Normal"/>
              <w:ind w:hanging="0"/>
              <w:rPr>
                <w:rStyle w:val="A7"/>
              </w:rPr>
            </w:pPr>
            <w:r>
              <w:rPr>
                <w:rStyle w:val="A7"/>
              </w:rPr>
              <w:t>- синтезированный звук по частоте;</w:t>
            </w:r>
          </w:p>
          <w:p>
            <w:pPr>
              <w:pStyle w:val="Normal"/>
              <w:ind w:hanging="0"/>
              <w:rPr>
                <w:rStyle w:val="A7"/>
              </w:rPr>
            </w:pPr>
            <w:r>
              <w:rPr>
                <w:rStyle w:val="A7"/>
              </w:rPr>
              <w:t>- звуковая индикация нажатия кнопок.</w:t>
            </w:r>
          </w:p>
        </w:tc>
      </w:tr>
    </w:tbl>
    <w:p>
      <w:pPr>
        <w:pStyle w:val="Normal"/>
        <w:rPr>
          <w:b/>
          <w:b/>
        </w:rPr>
      </w:pPr>
      <w:r>
        <w:rPr>
          <w:b/>
        </w:rPr>
      </w:r>
    </w:p>
    <w:p>
      <w:pPr>
        <w:pStyle w:val="Normal"/>
        <w:jc w:val="right"/>
        <w:rPr/>
      </w:pPr>
      <w:r>
        <w:rPr/>
      </w:r>
    </w:p>
    <w:p>
      <w:pPr>
        <w:pStyle w:val="Normal"/>
        <w:rPr/>
      </w:pPr>
      <w:r>
        <w:rPr/>
      </w:r>
    </w:p>
    <w:p>
      <w:pPr>
        <w:pStyle w:val="Normal"/>
        <w:rPr/>
      </w:pPr>
      <w:r>
        <w:rPr/>
      </w:r>
    </w:p>
    <w:p>
      <w:pPr>
        <w:pStyle w:val="Normal"/>
        <w:jc w:val="right"/>
        <w:rPr/>
      </w:pPr>
      <w:r>
        <w:rPr/>
      </w:r>
    </w:p>
    <w:p>
      <w:pPr>
        <w:pStyle w:val="Normal"/>
        <w:tabs>
          <w:tab w:val="left" w:pos="1785" w:leader="none"/>
        </w:tabs>
        <w:rPr/>
      </w:pPr>
      <w:r>
        <w:rPr/>
        <w:tab/>
        <w:t xml:space="preserve">      Руководитель контрактного отдела Павлов ПП</w:t>
      </w:r>
    </w:p>
    <w:p>
      <w:pPr>
        <w:pStyle w:val="Normal"/>
        <w:jc w:val="right"/>
        <w:rPr/>
      </w:pPr>
      <w:r>
        <w:rPr/>
      </w:r>
      <w:r>
        <w:br w:type="page"/>
      </w:r>
    </w:p>
    <w:p>
      <w:pPr>
        <w:pStyle w:val="Normal"/>
        <w:jc w:val="center"/>
        <w:rPr/>
      </w:pPr>
      <w:r>
        <w:rPr/>
      </w:r>
    </w:p>
    <w:p>
      <w:pPr>
        <w:pStyle w:val="Normal"/>
        <w:jc w:val="center"/>
        <w:rPr>
          <w:b/>
          <w:b/>
        </w:rPr>
      </w:pPr>
      <w:r>
        <w:rPr>
          <w:b/>
        </w:rPr>
        <w:t>Требование по комплектации</w:t>
      </w:r>
    </w:p>
    <w:p>
      <w:pPr>
        <w:pStyle w:val="Normal"/>
        <w:jc w:val="center"/>
        <w:rPr/>
      </w:pPr>
      <w:r>
        <w:rPr/>
      </w:r>
    </w:p>
    <w:tbl>
      <w:tblPr>
        <w:tblW w:w="10206"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noVBand="1" w:noHBand="0" w:lastColumn="0" w:firstColumn="1" w:lastRow="0" w:firstRow="1"/>
      </w:tblPr>
      <w:tblGrid>
        <w:gridCol w:w="1041"/>
        <w:gridCol w:w="6745"/>
        <w:gridCol w:w="2420"/>
      </w:tblGrid>
      <w:tr>
        <w:trPr/>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b/>
                <w:b/>
              </w:rPr>
            </w:pPr>
            <w:r>
              <w:rPr>
                <w:b/>
              </w:rPr>
              <w:t xml:space="preserve">№ </w:t>
            </w:r>
            <w:r>
              <w:rPr>
                <w:b/>
              </w:rPr>
              <w:t>п/п</w:t>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b/>
                <w:b/>
              </w:rPr>
            </w:pPr>
            <w:r>
              <w:rPr>
                <w:b/>
              </w:rPr>
              <w:t>Наименование комплекта оборудования</w:t>
            </w:r>
          </w:p>
        </w:tc>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b/>
                <w:b/>
              </w:rPr>
            </w:pPr>
            <w:r>
              <w:rPr>
                <w:b/>
              </w:rPr>
              <w:t>Количество, шт.</w:t>
            </w:r>
          </w:p>
        </w:tc>
      </w:tr>
      <w:tr>
        <w:trPr/>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pPr>
            <w:r>
              <w:rPr/>
              <w:t>1</w:t>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pPr>
            <w:r>
              <w:rPr/>
              <w:t>Приемник</w:t>
            </w:r>
          </w:p>
        </w:tc>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pPr>
            <w:r>
              <w:rPr/>
              <w:t>1</w:t>
            </w:r>
          </w:p>
        </w:tc>
      </w:tr>
      <w:tr>
        <w:trPr/>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pPr>
            <w:r>
              <w:rPr/>
              <w:t>2</w:t>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pPr>
            <w:r>
              <w:rPr/>
              <w:t>Генератор</w:t>
            </w:r>
          </w:p>
        </w:tc>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pPr>
            <w:r>
              <w:rPr/>
              <w:t>1</w:t>
            </w:r>
          </w:p>
        </w:tc>
      </w:tr>
      <w:tr>
        <w:trPr/>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pPr>
            <w:r>
              <w:rPr/>
              <w:t>3</w:t>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pPr>
            <w:r>
              <w:rPr/>
              <w:t xml:space="preserve">Антенна </w:t>
            </w:r>
          </w:p>
        </w:tc>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pPr>
            <w:r>
              <w:rPr/>
              <w:t>1</w:t>
            </w:r>
          </w:p>
        </w:tc>
      </w:tr>
      <w:tr>
        <w:trPr/>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pPr>
            <w:r>
              <w:rPr/>
              <w:t>4</w:t>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pPr>
            <w:r>
              <w:rPr/>
              <w:t>Кабель сетевого блока питания</w:t>
            </w:r>
          </w:p>
        </w:tc>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pPr>
            <w:r>
              <w:rPr/>
              <w:t xml:space="preserve">1 </w:t>
            </w:r>
          </w:p>
        </w:tc>
      </w:tr>
      <w:tr>
        <w:trPr/>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pPr>
            <w:r>
              <w:rPr/>
              <w:t>5</w:t>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pPr>
            <w:r>
              <w:rPr/>
              <w:t>Кабель внешнего аккумулятора</w:t>
            </w:r>
          </w:p>
        </w:tc>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pPr>
            <w:r>
              <w:rPr/>
              <w:t>1</w:t>
            </w:r>
          </w:p>
        </w:tc>
      </w:tr>
      <w:tr>
        <w:trPr/>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pPr>
            <w:r>
              <w:rPr/>
              <w:t>6</w:t>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pPr>
            <w:r>
              <w:rPr/>
              <w:t>Кабель для подключения нагрузки</w:t>
            </w:r>
          </w:p>
        </w:tc>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pPr>
            <w:r>
              <w:rPr/>
              <w:t>1</w:t>
            </w:r>
          </w:p>
        </w:tc>
      </w:tr>
      <w:tr>
        <w:trPr/>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pPr>
            <w:r>
              <w:rPr/>
              <w:t>7</w:t>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pPr>
            <w:r>
              <w:rPr/>
              <w:t>Контакт магнитный</w:t>
            </w:r>
          </w:p>
        </w:tc>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pPr>
            <w:r>
              <w:rPr/>
              <w:t>1</w:t>
            </w:r>
          </w:p>
        </w:tc>
      </w:tr>
      <w:tr>
        <w:trPr/>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pPr>
            <w:r>
              <w:rPr/>
              <w:t>8</w:t>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pPr>
            <w:r>
              <w:rPr/>
              <w:t>Штырь заземления</w:t>
            </w:r>
          </w:p>
        </w:tc>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pPr>
            <w:r>
              <w:rPr/>
              <w:t>1</w:t>
            </w:r>
          </w:p>
        </w:tc>
      </w:tr>
      <w:tr>
        <w:trPr/>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pPr>
            <w:r>
              <w:rPr/>
              <w:t>9</w:t>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pPr>
            <w:r>
              <w:rPr/>
              <w:t>Батарейка тип «С»</w:t>
            </w:r>
          </w:p>
        </w:tc>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pPr>
            <w:r>
              <w:rPr/>
              <w:t>4</w:t>
            </w:r>
          </w:p>
        </w:tc>
      </w:tr>
      <w:tr>
        <w:trPr/>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pPr>
            <w:r>
              <w:rPr/>
              <w:t>10</w:t>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pPr>
            <w:r>
              <w:rPr/>
              <w:t xml:space="preserve">Мини </w:t>
            </w:r>
            <w:r>
              <w:rPr>
                <w:lang w:val="en-US"/>
              </w:rPr>
              <w:t>USB-</w:t>
            </w:r>
            <w:r>
              <w:rPr/>
              <w:t>кабель</w:t>
            </w:r>
          </w:p>
        </w:tc>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pPr>
            <w:r>
              <w:rPr/>
              <w:t>1</w:t>
            </w:r>
          </w:p>
        </w:tc>
      </w:tr>
      <w:tr>
        <w:trPr/>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pPr>
            <w:r>
              <w:rPr/>
              <w:t>11</w:t>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pPr>
            <w:r>
              <w:rPr/>
              <w:t>Сумка для антенны</w:t>
            </w:r>
          </w:p>
        </w:tc>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pPr>
            <w:r>
              <w:rPr/>
              <w:t>1</w:t>
            </w:r>
          </w:p>
        </w:tc>
      </w:tr>
      <w:tr>
        <w:trPr/>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pPr>
            <w:r>
              <w:rPr/>
              <w:t>12</w:t>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pPr>
            <w:r>
              <w:rPr/>
              <w:t>Сумка для генератора</w:t>
            </w:r>
          </w:p>
        </w:tc>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pPr>
            <w:r>
              <w:rPr/>
              <w:t>1</w:t>
            </w:r>
          </w:p>
        </w:tc>
      </w:tr>
      <w:tr>
        <w:trPr/>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pPr>
            <w:r>
              <w:rPr/>
              <w:t>13</w:t>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pPr>
            <w:r>
              <w:rPr/>
              <w:t>Сумка для приемника</w:t>
            </w:r>
          </w:p>
        </w:tc>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pPr>
            <w:r>
              <w:rPr/>
              <w:t>1</w:t>
            </w:r>
          </w:p>
        </w:tc>
      </w:tr>
      <w:tr>
        <w:trPr/>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pPr>
            <w:r>
              <w:rPr/>
              <w:t>14</w:t>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pPr>
            <w:r>
              <w:rPr/>
              <w:t>Сумка для комплекта</w:t>
            </w:r>
          </w:p>
        </w:tc>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pPr>
            <w:r>
              <w:rPr/>
              <w:t>1</w:t>
            </w:r>
          </w:p>
        </w:tc>
      </w:tr>
      <w:tr>
        <w:trPr/>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pPr>
            <w:r>
              <w:rPr/>
              <w:t>15</w:t>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pPr>
            <w:r>
              <w:rPr/>
              <w:t>Руководство по эксплуатации кабелетрассоискателя</w:t>
            </w:r>
          </w:p>
        </w:tc>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pPr>
            <w:r>
              <w:rPr/>
              <w:t>1</w:t>
            </w:r>
          </w:p>
        </w:tc>
      </w:tr>
    </w:tbl>
    <w:p>
      <w:pPr>
        <w:pStyle w:val="Normal"/>
        <w:rPr/>
      </w:pPr>
      <w:r>
        <w:rPr/>
      </w:r>
    </w:p>
    <w:p>
      <w:pPr>
        <w:pStyle w:val="Normal"/>
        <w:ind w:hanging="0"/>
        <w:jc w:val="left"/>
        <w:rPr>
          <w:szCs w:val="24"/>
        </w:rPr>
      </w:pPr>
      <w:r>
        <w:rPr>
          <w:szCs w:val="24"/>
        </w:rPr>
      </w:r>
    </w:p>
    <w:p>
      <w:pPr>
        <w:pStyle w:val="Normal"/>
        <w:ind w:hanging="0"/>
        <w:jc w:val="left"/>
        <w:rPr>
          <w:szCs w:val="24"/>
        </w:rPr>
      </w:pPr>
      <w:r>
        <w:rPr>
          <w:szCs w:val="24"/>
        </w:rPr>
      </w:r>
    </w:p>
    <w:p>
      <w:pPr>
        <w:pStyle w:val="Normal"/>
        <w:ind w:hanging="0"/>
        <w:jc w:val="left"/>
        <w:rPr>
          <w:szCs w:val="24"/>
        </w:rPr>
      </w:pPr>
      <w:r>
        <w:rPr>
          <w:szCs w:val="24"/>
        </w:rPr>
      </w:r>
    </w:p>
    <w:p>
      <w:pPr>
        <w:pStyle w:val="Normal"/>
        <w:ind w:hanging="0"/>
        <w:jc w:val="left"/>
        <w:rPr>
          <w:szCs w:val="24"/>
        </w:rPr>
      </w:pPr>
      <w:r>
        <w:rPr>
          <w:szCs w:val="24"/>
        </w:rPr>
      </w:r>
    </w:p>
    <w:p>
      <w:pPr>
        <w:pStyle w:val="Normal"/>
        <w:ind w:hanging="0"/>
        <w:jc w:val="left"/>
        <w:rPr>
          <w:szCs w:val="24"/>
        </w:rPr>
      </w:pPr>
      <w:r>
        <w:rPr>
          <w:szCs w:val="24"/>
        </w:rPr>
      </w:r>
    </w:p>
    <w:p>
      <w:pPr>
        <w:pStyle w:val="Normal"/>
        <w:ind w:hanging="0"/>
        <w:jc w:val="left"/>
        <w:rPr>
          <w:szCs w:val="24"/>
        </w:rPr>
      </w:pPr>
      <w:r>
        <w:rPr>
          <w:szCs w:val="24"/>
        </w:rPr>
      </w:r>
    </w:p>
    <w:p>
      <w:pPr>
        <w:pStyle w:val="Normal"/>
        <w:ind w:hanging="0"/>
        <w:jc w:val="left"/>
        <w:rPr>
          <w:szCs w:val="24"/>
        </w:rPr>
      </w:pPr>
      <w:r>
        <w:rPr>
          <w:szCs w:val="24"/>
        </w:rPr>
      </w:r>
    </w:p>
    <w:p>
      <w:pPr>
        <w:pStyle w:val="Normal"/>
        <w:ind w:hanging="0"/>
        <w:jc w:val="left"/>
        <w:rPr>
          <w:szCs w:val="24"/>
        </w:rPr>
      </w:pPr>
      <w:bookmarkStart w:id="0" w:name="_GoBack"/>
      <w:bookmarkStart w:id="1" w:name="_GoBack"/>
      <w:bookmarkEnd w:id="1"/>
      <w:r>
        <w:rPr>
          <w:szCs w:val="24"/>
        </w:rPr>
      </w:r>
      <w:r>
        <w:br w:type="page"/>
      </w:r>
    </w:p>
    <w:p>
      <w:pPr>
        <w:pStyle w:val="Normal"/>
        <w:ind w:hanging="0"/>
        <w:jc w:val="left"/>
        <w:rPr>
          <w:b/>
          <w:b/>
          <w:bCs/>
          <w:szCs w:val="24"/>
        </w:rPr>
      </w:pPr>
      <w:r>
        <w:rPr>
          <w:b/>
          <w:bCs/>
          <w:szCs w:val="24"/>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PragmaticaC">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c513f"/>
    <w:pPr>
      <w:widowControl/>
      <w:bidi w:val="0"/>
      <w:spacing w:lineRule="auto" w:line="240" w:before="0" w:after="0"/>
      <w:ind w:firstLine="567"/>
      <w:jc w:val="both"/>
    </w:pPr>
    <w:rPr>
      <w:rFonts w:ascii="Times New Roman" w:hAnsi="Times New Roman" w:eastAsia="Times New Roman" w:cs="Times New Roman"/>
      <w:color w:val="auto"/>
      <w:sz w:val="24"/>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uiPriority w:val="99"/>
    <w:rsid w:val="00ac513f"/>
    <w:rPr>
      <w:rFonts w:cs="Times New Roman"/>
      <w:color w:val="0000FF"/>
      <w:u w:val="single"/>
    </w:rPr>
  </w:style>
  <w:style w:type="character" w:styleId="A7" w:customStyle="1">
    <w:name w:val="A7"/>
    <w:uiPriority w:val="99"/>
    <w:qFormat/>
    <w:rsid w:val="00ac513f"/>
    <w:rPr>
      <w:rFonts w:cs="PragmaticaC"/>
      <w:color w:val="000000"/>
      <w:sz w:val="20"/>
      <w:szCs w:val="20"/>
    </w:rPr>
  </w:style>
  <w:style w:type="character" w:styleId="ConsPlusNormal" w:customStyle="1">
    <w:name w:val="ConsPlusNormal Знак"/>
    <w:link w:val="ConsPlusNormal"/>
    <w:qFormat/>
    <w:locked/>
    <w:rsid w:val="00ac513f"/>
    <w:rPr>
      <w:rFonts w:ascii="Arial" w:hAnsi="Arial" w:eastAsia="Times New Roman" w:cs="Arial"/>
      <w:sz w:val="20"/>
      <w:szCs w:val="20"/>
      <w:lang w:eastAsia="ru-RU"/>
    </w:rPr>
  </w:style>
  <w:style w:type="paragraph" w:styleId="Style15">
    <w:name w:val="Заголовок"/>
    <w:basedOn w:val="Normal"/>
    <w:next w:val="Style16"/>
    <w:qFormat/>
    <w:pPr>
      <w:keepNext/>
      <w:spacing w:before="240" w:after="120"/>
    </w:pPr>
    <w:rPr>
      <w:rFonts w:ascii="Liberation Sans" w:hAnsi="Liberation Sans" w:eastAsia="Noto Sans CJK SC Regular" w:cs="Free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ConsPlusNormal1" w:customStyle="1">
    <w:name w:val="ConsPlusNormal"/>
    <w:link w:val="ConsPlusNormal0"/>
    <w:qFormat/>
    <w:rsid w:val="00ac513f"/>
    <w:pPr>
      <w:widowControl w:val="false"/>
      <w:bidi w:val="0"/>
      <w:spacing w:lineRule="auto" w:line="240" w:before="0" w:after="0"/>
      <w:jc w:val="left"/>
    </w:pPr>
    <w:rPr>
      <w:rFonts w:ascii="Arial" w:hAnsi="Arial" w:eastAsia="Times New Roman" w:cs="Arial"/>
      <w:color w:val="auto"/>
      <w:sz w:val="20"/>
      <w:szCs w:val="20"/>
      <w:lang w:eastAsia="ru-RU" w:val="ru-RU" w:bidi="ar-SA"/>
    </w:rPr>
  </w:style>
  <w:style w:type="paragraph" w:styleId="Pa0" w:customStyle="1">
    <w:name w:val="Pa0"/>
    <w:basedOn w:val="Normal"/>
    <w:uiPriority w:val="99"/>
    <w:qFormat/>
    <w:rsid w:val="00ac513f"/>
    <w:pPr>
      <w:spacing w:lineRule="atLeast" w:line="241"/>
      <w:ind w:hanging="0"/>
      <w:jc w:val="left"/>
    </w:pPr>
    <w:rPr>
      <w:rFonts w:ascii="PragmaticaC" w:hAnsi="PragmaticaC"/>
      <w:szCs w:val="24"/>
      <w:lang w:eastAsia="ru-RU"/>
    </w:rPr>
  </w:style>
  <w:style w:type="paragraph" w:styleId="Pa84" w:customStyle="1">
    <w:name w:val="Pa84"/>
    <w:basedOn w:val="Normal"/>
    <w:uiPriority w:val="99"/>
    <w:qFormat/>
    <w:rsid w:val="00ac513f"/>
    <w:pPr>
      <w:spacing w:lineRule="atLeast" w:line="241"/>
      <w:ind w:hanging="0"/>
      <w:jc w:val="left"/>
    </w:pPr>
    <w:rPr>
      <w:rFonts w:ascii="PragmaticaC" w:hAnsi="PragmaticaC"/>
      <w:szCs w:val="24"/>
      <w:lang w:eastAsia="ru-RU"/>
    </w:rPr>
  </w:style>
  <w:style w:type="paragraph" w:styleId="Pa1" w:customStyle="1">
    <w:name w:val="Pa1"/>
    <w:basedOn w:val="Normal"/>
    <w:uiPriority w:val="99"/>
    <w:qFormat/>
    <w:rsid w:val="00ac513f"/>
    <w:pPr>
      <w:spacing w:lineRule="atLeast" w:line="241"/>
      <w:ind w:hanging="0"/>
      <w:jc w:val="left"/>
    </w:pPr>
    <w:rPr>
      <w:rFonts w:ascii="PragmaticaC" w:hAnsi="PragmaticaC"/>
      <w:szCs w:val="24"/>
      <w:lang w:eastAsia="ru-RU"/>
    </w:rPr>
  </w:style>
  <w:style w:type="paragraph" w:styleId="Pa83" w:customStyle="1">
    <w:name w:val="Pa83"/>
    <w:basedOn w:val="Normal"/>
    <w:uiPriority w:val="99"/>
    <w:qFormat/>
    <w:rsid w:val="00ac513f"/>
    <w:pPr>
      <w:spacing w:lineRule="atLeast" w:line="241"/>
      <w:ind w:hanging="0"/>
      <w:jc w:val="left"/>
    </w:pPr>
    <w:rPr>
      <w:rFonts w:ascii="PragmaticaC" w:hAnsi="PragmaticaC"/>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774C1876260579AF569AB8255BD282FAB5623144929CE73109E11E392D384D14EF1408BE5317330q6n1F"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LibreOffice/5.1.6.2$Linux_X86_64 LibreOffice_project/10m0$Build-2</Application>
  <Pages>5</Pages>
  <Words>941</Words>
  <Characters>6249</Characters>
  <CharactersWithSpaces>6992</CharactersWithSpaces>
  <Paragraphs>225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2018-07-26T08:09:00Z</dcterms:created>
  <dc:creator>Pavel</dc:creator>
  <dc:description/>
  <dc:language>ru-RU</dc:language>
  <cp:lastModifiedBy/>
  <dcterms:modified xsi:type="dcterms:W3CDTF">2018-07-26T15:27:29Z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