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1EF" w:rsidRPr="0086404A" w:rsidRDefault="00AC11EF" w:rsidP="00AC11EF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6404A">
        <w:rPr>
          <w:rFonts w:ascii="Times New Roman" w:hAnsi="Times New Roman" w:cs="Times New Roman"/>
          <w:b/>
          <w:sz w:val="28"/>
          <w:szCs w:val="24"/>
          <w:u w:val="single"/>
        </w:rPr>
        <w:t xml:space="preserve">Техническое задание </w:t>
      </w:r>
    </w:p>
    <w:p w:rsidR="00AC11EF" w:rsidRDefault="00AC11EF" w:rsidP="00AC11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11EF" w:rsidRPr="00BA21C9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BA21C9">
        <w:rPr>
          <w:rFonts w:ascii="Times New Roman" w:hAnsi="Times New Roman" w:cs="Times New Roman"/>
          <w:b/>
          <w:sz w:val="32"/>
          <w:szCs w:val="24"/>
          <w:u w:val="single"/>
        </w:rPr>
        <w:t>Общее описание</w:t>
      </w:r>
    </w:p>
    <w:p w:rsidR="00AC11EF" w:rsidRPr="00BA21C9" w:rsidRDefault="00AC11EF" w:rsidP="00AC11EF">
      <w:pPr>
        <w:spacing w:before="240"/>
        <w:jc w:val="both"/>
        <w:rPr>
          <w:rFonts w:ascii="Times New Roman" w:hAnsi="Times New Roman"/>
          <w:szCs w:val="20"/>
        </w:rPr>
      </w:pPr>
      <w:r w:rsidRPr="00BA21C9">
        <w:rPr>
          <w:rFonts w:ascii="Times New Roman" w:hAnsi="Times New Roman"/>
          <w:szCs w:val="20"/>
        </w:rPr>
        <w:t>Техническое обслуживание включает в себя:</w:t>
      </w:r>
    </w:p>
    <w:p w:rsidR="00AC11EF" w:rsidRPr="00BA21C9" w:rsidRDefault="00AC11EF" w:rsidP="00AC11E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0"/>
        </w:rPr>
      </w:pPr>
      <w:r w:rsidRPr="00BA21C9">
        <w:rPr>
          <w:rFonts w:ascii="Times New Roman" w:hAnsi="Times New Roman"/>
          <w:szCs w:val="20"/>
        </w:rPr>
        <w:t>Регламентные работы, проводимые 1 раз в месяц на объекте Заказчика, вне зависимости от количества поступивших инцидентов, в соответствии с технологической картой проведения работ.</w:t>
      </w:r>
    </w:p>
    <w:p w:rsidR="00AC11EF" w:rsidRPr="00BA21C9" w:rsidRDefault="00AC11EF" w:rsidP="00AC11E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0"/>
        </w:rPr>
      </w:pPr>
      <w:r w:rsidRPr="00BA21C9">
        <w:rPr>
          <w:rFonts w:ascii="Times New Roman" w:hAnsi="Times New Roman"/>
          <w:szCs w:val="20"/>
        </w:rPr>
        <w:t xml:space="preserve">Выполнение дополнительных работ, внеплановых заявок по устранению последствий инцидентов, зарегистрированных в базе заявок </w:t>
      </w:r>
    </w:p>
    <w:p w:rsidR="00AC11EF" w:rsidRPr="00BA21C9" w:rsidRDefault="00AC11EF" w:rsidP="00AC11E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aps/>
          <w:szCs w:val="20"/>
        </w:rPr>
      </w:pPr>
      <w:r w:rsidRPr="00BA21C9">
        <w:rPr>
          <w:rFonts w:ascii="Times New Roman" w:hAnsi="Times New Roman"/>
          <w:szCs w:val="20"/>
        </w:rPr>
        <w:t>Аварийный ремонт – работы, связанные с локализацией и устранением последствий аварий, представляющих угрозы жизни персонала и клиентов, а также предотвращение ущерб ТМЦ и ОС)</w:t>
      </w:r>
    </w:p>
    <w:p w:rsidR="00AC11EF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AC11EF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AC11EF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AC11EF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AC11EF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AC11EF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AC11EF" w:rsidRPr="00BA21C9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BA21C9">
        <w:rPr>
          <w:rFonts w:ascii="Times New Roman" w:hAnsi="Times New Roman" w:cs="Times New Roman"/>
          <w:b/>
          <w:sz w:val="32"/>
          <w:szCs w:val="24"/>
          <w:u w:val="single"/>
        </w:rPr>
        <w:t>Перечень работ (ТО):</w:t>
      </w:r>
    </w:p>
    <w:p w:rsidR="00AC11EF" w:rsidRPr="00A71B11" w:rsidRDefault="00AC11EF" w:rsidP="00AC11EF">
      <w:pPr>
        <w:tabs>
          <w:tab w:val="left" w:pos="1027"/>
        </w:tabs>
        <w:jc w:val="center"/>
        <w:rPr>
          <w:rFonts w:ascii="Times New Roman" w:hAnsi="Times New Roman"/>
          <w:b/>
        </w:rPr>
      </w:pPr>
      <w:r w:rsidRPr="00A71B11">
        <w:rPr>
          <w:rFonts w:ascii="Times New Roman" w:hAnsi="Times New Roman"/>
          <w:b/>
        </w:rPr>
        <w:t xml:space="preserve">Перечень работ (услуг), материалов, входящих в стоимость ежемесячного абонентского обслуживания, </w:t>
      </w:r>
    </w:p>
    <w:p w:rsidR="00AC11EF" w:rsidRPr="00940405" w:rsidRDefault="00AC11EF" w:rsidP="00AC11EF">
      <w:pPr>
        <w:tabs>
          <w:tab w:val="left" w:pos="1027"/>
        </w:tabs>
        <w:jc w:val="center"/>
        <w:rPr>
          <w:rFonts w:ascii="Times New Roman" w:hAnsi="Times New Roman"/>
          <w:b/>
        </w:rPr>
      </w:pPr>
      <w:r w:rsidRPr="00A71B11">
        <w:rPr>
          <w:rFonts w:ascii="Times New Roman" w:hAnsi="Times New Roman"/>
          <w:b/>
        </w:rPr>
        <w:t>с указанием сроков их выполнения</w:t>
      </w:r>
    </w:p>
    <w:p w:rsidR="00AC11EF" w:rsidRDefault="00AC11EF" w:rsidP="00AC11EF">
      <w:pPr>
        <w:rPr>
          <w:rFonts w:ascii="Times New Roman" w:hAnsi="Times New Roman"/>
        </w:rPr>
      </w:pPr>
    </w:p>
    <w:tbl>
      <w:tblPr>
        <w:tblW w:w="5456" w:type="pct"/>
        <w:tblInd w:w="392" w:type="dxa"/>
        <w:tblLayout w:type="fixed"/>
        <w:tblLook w:val="04A0" w:firstRow="1" w:lastRow="0" w:firstColumn="1" w:lastColumn="0" w:noHBand="0" w:noVBand="1"/>
      </w:tblPr>
      <w:tblGrid>
        <w:gridCol w:w="641"/>
        <w:gridCol w:w="2704"/>
        <w:gridCol w:w="2169"/>
        <w:gridCol w:w="532"/>
        <w:gridCol w:w="3094"/>
        <w:gridCol w:w="236"/>
        <w:gridCol w:w="832"/>
      </w:tblGrid>
      <w:tr w:rsidR="00AC11EF" w:rsidRPr="00940405" w:rsidTr="00AC11EF">
        <w:trPr>
          <w:gridAfter w:val="1"/>
          <w:wAfter w:w="409" w:type="pct"/>
          <w:trHeight w:val="292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C11EF" w:rsidRPr="00940405" w:rsidTr="00AC11EF">
        <w:trPr>
          <w:gridAfter w:val="2"/>
          <w:wAfter w:w="515" w:type="pct"/>
          <w:trHeight w:val="683"/>
        </w:trPr>
        <w:tc>
          <w:tcPr>
            <w:tcW w:w="31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6EE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Статус заявок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Категория работ</w:t>
            </w:r>
          </w:p>
        </w:tc>
        <w:tc>
          <w:tcPr>
            <w:tcW w:w="1517" w:type="pc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BDD6EE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Вид работ</w:t>
            </w:r>
          </w:p>
        </w:tc>
      </w:tr>
      <w:tr w:rsidR="00AC11EF" w:rsidRPr="00940405" w:rsidTr="00AC11EF">
        <w:trPr>
          <w:trHeight w:val="401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1. Электромонтажные работы:</w:t>
            </w:r>
          </w:p>
        </w:tc>
        <w:tc>
          <w:tcPr>
            <w:tcW w:w="106" w:type="pct"/>
            <w:tcBorders>
              <w:left w:val="single" w:sz="4" w:space="0" w:color="auto"/>
            </w:tcBorders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9" w:type="pct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C11EF" w:rsidRPr="00940405" w:rsidTr="00AC11EF">
        <w:trPr>
          <w:gridAfter w:val="2"/>
          <w:wAfter w:w="515" w:type="pct"/>
          <w:trHeight w:val="752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- отсутствует электроснабжение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Выяснение причины отсутствия электроснабжения, проверка исправности автоматов и электрооборудования щита. Восстановление электроснабжения.</w:t>
            </w:r>
          </w:p>
        </w:tc>
      </w:tr>
      <w:tr w:rsidR="00AC11EF" w:rsidRPr="00940405" w:rsidTr="00AC11EF">
        <w:trPr>
          <w:gridAfter w:val="2"/>
          <w:wAfter w:w="515" w:type="pct"/>
          <w:trHeight w:val="385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- Короткое замыкание в салоне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Выяснение причины короткого замыкания в салоне - устранение причины.</w:t>
            </w:r>
          </w:p>
        </w:tc>
      </w:tr>
      <w:tr w:rsidR="00AC11EF" w:rsidRPr="00940405" w:rsidTr="00AC11EF">
        <w:trPr>
          <w:gridAfter w:val="2"/>
          <w:wAfter w:w="515" w:type="pct"/>
          <w:trHeight w:val="269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Высокий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Эл. щиток - выбивает автомат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Выяснение причины, устранение проблемы, по которой происходит отключение автомата.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Высокий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рольставен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 электроприводом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Ремонт, замена электропривода (без стоимости материалов)  -1 ед. в месяц).</w:t>
            </w:r>
          </w:p>
        </w:tc>
      </w:tr>
      <w:tr w:rsidR="00AC11EF" w:rsidRPr="00940405" w:rsidTr="00AC11EF">
        <w:trPr>
          <w:gridAfter w:val="2"/>
          <w:wAfter w:w="515" w:type="pct"/>
          <w:trHeight w:val="58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Верхнее освещение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Замена ламп 10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/дросселей и стартеров-10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265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Освещение витрины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светодиодных матриц, трансформаторов  - до 3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71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Выключателей, розеток (в том числе для СКС), автоматов- до 3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396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светильников  -1 ед. в месяц с учетом материала.</w:t>
            </w:r>
          </w:p>
        </w:tc>
      </w:tr>
      <w:tr w:rsidR="00AC11EF" w:rsidRPr="00940405" w:rsidTr="00AC11EF">
        <w:trPr>
          <w:gridAfter w:val="2"/>
          <w:wAfter w:w="515" w:type="pct"/>
          <w:trHeight w:val="13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 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Выключателей, розеток, автоматов, светильников</w:t>
            </w:r>
          </w:p>
        </w:tc>
      </w:tr>
      <w:tr w:rsidR="00AC11EF" w:rsidRPr="00940405" w:rsidTr="00AC11EF">
        <w:trPr>
          <w:gridAfter w:val="2"/>
          <w:wAfter w:w="515" w:type="pct"/>
          <w:trHeight w:val="581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Подключение электрооборудования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Подключение витрины, тепловой завесы, инфракрасных обогревателей, рекламных конструкций и пр. эл. оборудования -2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ед.в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месяц. Без материалов. </w:t>
            </w:r>
          </w:p>
        </w:tc>
      </w:tr>
      <w:tr w:rsidR="00AC11EF" w:rsidRPr="00940405" w:rsidTr="00AC11EF">
        <w:trPr>
          <w:gridAfter w:val="2"/>
          <w:wAfter w:w="515" w:type="pct"/>
          <w:trHeight w:val="31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Подключение электрооборудования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Установка и подключение LCD панели и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лайт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-боксов-</w:t>
            </w:r>
          </w:p>
        </w:tc>
      </w:tr>
      <w:tr w:rsidR="00AC11EF" w:rsidRPr="00940405" w:rsidTr="00AC11EF">
        <w:trPr>
          <w:gridAfter w:val="2"/>
          <w:wAfter w:w="515" w:type="pct"/>
          <w:trHeight w:val="332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Скрыть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Свободнолежащие электрические-интернет провода в плинтус, кабель-канал-4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п.м.в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35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/ Замена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Тройник (удлинитель) - доставка/замена-до 1 ед. на 1 аптеку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26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Климатическое оборудование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Диагностика, чистка, мелкий ремонт до 1 000 (одна тысяча) рублей  - По требованию заказчика.</w:t>
            </w:r>
          </w:p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C11EF" w:rsidRPr="00940405" w:rsidTr="00AC11EF">
        <w:trPr>
          <w:gridAfter w:val="2"/>
          <w:wAfter w:w="515" w:type="pct"/>
          <w:trHeight w:val="122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1.15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Профилактические работы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Протяжка контактов автоматов в эл. щитах -Каждое ТО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122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Прокладка кабельной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Прокладка кабельной линии (в том числе СКС)-6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п.м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717"/>
        </w:trPr>
        <w:tc>
          <w:tcPr>
            <w:tcW w:w="316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Профилактические работы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Проверка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электро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- розеток/вилок, удлинителей, кабелей, проводов, расположенных в открытом доступе на отсутствие механических повреждений, разрывов, нарушении изоляции и пр. -Каждое ТО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40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Двери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цилиндра замка, замена замка (с предоставлением полного комплекта ключей, по акту приема-передачи) - Каждое ТО и по аварийным заявкам</w:t>
            </w:r>
          </w:p>
        </w:tc>
      </w:tr>
      <w:tr w:rsidR="00AC11EF" w:rsidRPr="00940405" w:rsidTr="00AC11EF">
        <w:trPr>
          <w:gridAfter w:val="2"/>
          <w:wAfter w:w="515" w:type="pct"/>
          <w:trHeight w:val="44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Ремонт/замена петель/смазка петель - Каждое ТО при неисправности замка или личинки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409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дверного полотна (без стоимости дверного полотна)  -1шт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27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 / замена доводчика 1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 месяц регулировка петель-Каждое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437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Покраска двери/полотна рольставни-4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29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Регулировка двери-Каждое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409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Ремонт/замена/установка дверной фурнитуры (ручки, заглушки, уплотнители,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нащельники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и пр.) -Каждое ТО при неисправности и по аварийным заявкам до 10 шт.</w:t>
            </w:r>
          </w:p>
        </w:tc>
      </w:tr>
      <w:tr w:rsidR="00AC11EF" w:rsidRPr="00940405" w:rsidTr="00AC11EF">
        <w:trPr>
          <w:gridAfter w:val="2"/>
          <w:wAfter w:w="515" w:type="pct"/>
          <w:trHeight w:val="166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ind w:firstLine="3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листового материала в проём (без стоимости материалов) -1шт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17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2.9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ind w:firstLine="3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стекла, стеклопакета (без стоимости материалов) -По согласованию с Заказчиком, оплачивается дополнительно.</w:t>
            </w:r>
          </w:p>
        </w:tc>
      </w:tr>
      <w:tr w:rsidR="00AC11EF" w:rsidRPr="00940405" w:rsidTr="00AC11EF">
        <w:trPr>
          <w:gridAfter w:val="2"/>
          <w:wAfter w:w="515" w:type="pct"/>
          <w:trHeight w:val="196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ind w:firstLine="3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Шпаклевка, затирка щелей, трещин, царапин, сколов дверной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обналички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коробки-4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21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ind w:firstLine="3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Двери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Замена/Ремонт/Установка отбойника- до 3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24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ind w:firstLine="3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- обустройство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Устранение проблем несовместимые со входом в Аптеку покупателей.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ind w:firstLine="3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Ремонт рамы, отливов, покраска- Каждое ТО при неисправности и по аварийным заявкам до 5 шт.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Ремонт/замена петель / смазка петель-Каждое ТО при неисправности и по аварийным заявкам до 6 шт.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Регулировка-Каждое ТО при неисправности и по аварийным заявкам до 5 ед.</w:t>
            </w:r>
          </w:p>
        </w:tc>
      </w:tr>
      <w:tr w:rsidR="00AC11EF" w:rsidRPr="00940405" w:rsidTr="00AC11EF">
        <w:trPr>
          <w:gridAfter w:val="2"/>
          <w:wAfter w:w="515" w:type="pct"/>
          <w:trHeight w:val="555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Ремонт/замена/установка оконной фурнитуры (ручки, заглушки, уплотнители,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нащельники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и пр.) -Каждое ТО при неисправности и по аварийным заявкам до 8 ед.</w:t>
            </w:r>
          </w:p>
        </w:tc>
      </w:tr>
      <w:tr w:rsidR="00AC11EF" w:rsidRPr="00940405" w:rsidTr="00AC11EF">
        <w:trPr>
          <w:gridAfter w:val="2"/>
          <w:wAfter w:w="515" w:type="pct"/>
          <w:trHeight w:val="155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листового материала в проём (без стоимости материалов) -  по аварийным заявкам до 4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00AC11EF" w:rsidRPr="00940405" w:rsidTr="00AC11EF">
        <w:trPr>
          <w:gridAfter w:val="2"/>
          <w:wAfter w:w="515" w:type="pct"/>
          <w:trHeight w:val="16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стекла, стеклопакета (без стоимости материалов)  По согласованию с Заказчиком.</w:t>
            </w:r>
          </w:p>
        </w:tc>
      </w:tr>
      <w:tr w:rsidR="00AC11EF" w:rsidRPr="00940405" w:rsidTr="00AC11EF">
        <w:trPr>
          <w:gridAfter w:val="2"/>
          <w:wAfter w:w="515" w:type="pct"/>
          <w:trHeight w:val="469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Установка/замена москитной сетки-Каждое ТО при неисправности и по аварийным заявкам до 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bscript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26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2.20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Шпаклевка, затирка щелей, трещин, царапин, сколов рам окон-4кв.м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413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Окна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Утепление  - 1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419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- обустройство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разбитого стекла окна-3кв.м. в месяц. (без учета покупки материала)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Рольставни</w:t>
            </w:r>
            <w:proofErr w:type="spellEnd"/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Ремонт, замена, смазка замка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рольставней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мелкий ремонт  - 1 ед. в месяц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Рольставни</w:t>
            </w:r>
            <w:proofErr w:type="spellEnd"/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Ремонт, замена воротка - 1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Рольставни</w:t>
            </w:r>
            <w:proofErr w:type="spellEnd"/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Регулировка Каждое ТО при неисправности и по аварийным заявкам до 1 ед.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- обустройство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Неполадки, несовместимые со входом в салон покупателей.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Потолок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Потолок-частичная замена потолочной плитки - до 7 плиток ежемесячно для 1 Аптеки.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Потолок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 подвесного потолка типа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Армстронг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(укрепление, замена подвесов, замена направляющих) до 6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Потолок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Покраска до 10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2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– обустройство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Устранение угрозы обрушения потолка.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Укрепление отклеившейся напольной плитки/плинтуса из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керамогранита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до 1,5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Замена напольной плитки / плинтуса из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керамогранита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до 1,5м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Затирка швов до 2,5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заплат на покрытие из линолеума (в местах, не попадающих в поле зрения клиентов салона) до 1,5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Подклейка разошедшихся швов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линолеумадо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2.36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дополнительных порожков (не более 1 шт. в месяц для 1 Аптеки).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 плинтуса (ПВХ, дерево)  до 1,5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п.м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Полы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Установка/замена внутренних /внешних уголков на напольных плинтусах-до 4 шт.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Стены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Покраска до 6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(в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т.ч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 материалы).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Стены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Подклейка обоев до 5,5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267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Стены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Шпаклевка, затирка щелей, трещин, царапин, сколов до 5,5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51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Стены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Требуется разместить различные предметы (вешалки, рамки, рекламные материалы, весом до 5кг, размером не более 1м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Стены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Установка уголков,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нащельников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пр.до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4 ед.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Стены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ПВХ панелей до 2м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Прочее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Дератизация, дезинсекция (травка грызунов, насекомых)  по требованию Заказчика, с использованием бытовых средств (Ловушки, аэрозоли, карандаши, порошковые средства)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Наружная реклама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Демонтаж баннера до 3,5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Сантехника/отопление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Устранение протечек  -Каждое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Сантехника/отопление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Замена смесителя (1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шт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) сетки-Каждое ТО при неисправности и по аварийным заявкам 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Сантехника/отопление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унитаза (без стоимости унитаза) сетки - Каждое ТО и по аварийным заявкам  1 ед.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2.50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Сантехника/отопление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смывного бачка (без стоимости смывного бачка) сетки -Каждое ТО при неисправности и по аварийным заявкам  1 ед.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Сантехника/отопление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Подключение моек, сифонов, смесителей, сетки-Каждое ТО при неисправности и по аварийным заявкам до 5 ед.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Сантехника/отопление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Прочистка засора Аптек-Каждое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Сантехника/отопление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 / замена запорной арматуры, кранов, сифонов, шлангов,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гофрсетки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- Каждое ТО при неисправности и по аварийным заявкам  3 ед.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- обустройство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Ликвидация прорыва системы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водо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/теплоснабжения  -Каждое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Прочее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Установка петли для доп. замков, замена замков, петель  -Каждое ТО при неисправности и по аварийным заявкам  2 ед.(По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доп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запросам)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Прочее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термометра сетки - Каждое ТО при неисправности и по аварийным заявкам  2 ед. (без учета покупки материала)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Фасад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Покраска до 6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(в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т.ч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 материалы).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Фасад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Шпаклевка, затирка щелей, трещин, царапин,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сколовсетки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-Каждое ТО при неисправности и по аварийным заявкам  до 2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2.59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Фасад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Установка уголков,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нащельников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пр.до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6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Фасад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Замена ПВХ панелей,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сайдинга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до 1,5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Фасад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Укрепление отклеившейся фасадной плитки (Каждое ТО при неисправности и по аварийным заявкам  до 2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2.62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Фасад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Замена облицовочной плитки (до 1,5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Фасад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Ремонт навесов, козырьков (Каждое ТО при неисправности и по аварийным заявкам  до 2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Крыльцо, входная группа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Покраска перил, опор и пр. до 6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Крыльцо, входная группа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Монтаж противоскользящего покрытия на пороги (без стоимости покрытия) - Каждое ТО при неисправности и по аварийным заявкам  до 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Крыльцо, входная группа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Ремонт крыльца, ступеней, перил (шпаклевка, затирка щелей, трещин, царапин, сколов, укрепление перил)-Каждое ТО при неисправности и по аварийным заявкам  до 4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Крыльцо, входная группа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Укрепление отклеившейся плитки/плинтуса из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керамогранита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тротуарной плитки  - Каждое ТО при неисправности и по аварийным заявкам  до 1,5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Крыльцо, входная группа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Замена плитки/плинтуса из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керамогранита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тротуарной плитки до 1,5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2.69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Крыльцо, входная группа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Затирка швов - Каждое ТО при неисправности и по аварийным заявкам до 2 м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Крыльцо, входная группа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(без стоимости урны), покраска урн и контейнеров -Каждое ТО при неисправности и по аварийным заявкам  до 2 шт.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2.71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Крыша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Устранение протечки (локальное устранение, без разбора крыши, кровли) - Каждое ТО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2.72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Крыша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Чистка сливов - 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414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2.73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Крыша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Ремонт сливов - Каждое ТО при неисправности и по 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аварийным заявкам  до 2 ед. в месяц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2.74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Крыша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Удаление сосулек с крыши (без учета спецтехники) - 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541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Мебель, торговое оборудование.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Укрепление, установка, регулировка составляющих частей мебели, торгового оборудование (полки, дверцы, стенки, столешницы и т. д) - Каждое ТО при неисправности и по аварийным заявкам.</w:t>
            </w:r>
          </w:p>
        </w:tc>
      </w:tr>
      <w:tr w:rsidR="00AC11EF" w:rsidRPr="00940405" w:rsidTr="00AC11EF">
        <w:trPr>
          <w:gridAfter w:val="2"/>
          <w:wAfter w:w="515" w:type="pct"/>
          <w:trHeight w:val="726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Замена/Ремонт / фурнитуры (замки (до 10 шт. на 1 Аптеку в месяц), ручки, крючки, уплотнители, заглушки, петли, ножки, ножки -  колесики, полкодержатели, откатные механизмы дверок шкафов - купе, и пр.) </w:t>
            </w:r>
          </w:p>
        </w:tc>
      </w:tr>
      <w:tr w:rsidR="00AC11EF" w:rsidRPr="00940405" w:rsidTr="00AC11EF">
        <w:trPr>
          <w:gridAfter w:val="2"/>
          <w:wAfter w:w="515" w:type="pct"/>
          <w:trHeight w:val="378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Витрины – установка/замена розеток до 5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Сборка-разборка мебели (до 2 ед. на 1 Аптеку в месяц).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3.5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Тумбочки - сломана сама тумбочка(до 2 ед. на 1 Аптеку в месяц).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3.6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Тумбочки, столы- сборка(до 2 ед. на 1 Аптеку в месяц).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3.7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Вешалки - установка (до 2 ед. на 1 Аптеку в месяц).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3.8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Доска потребителя, эконом панель, доска информации, снятие – установка(до 2 ед. на 1 Аптеку в месяц).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3.9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Замена разбитых, с трещинами, сколами стеклянных частей торгового оборудования, мебели (полки, стенки, дверцы) Без учета стоимости стекла, его обработку, сверления отверстий - </w:t>
            </w: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Каждое ТО и по аварийным заявкам  до 2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3.10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Монтаж сейфа, металлической мебели - Каждое ТО при необходимости и по аварийным заявкам  до 2 шт.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3.11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Низкий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Мебель, торговое оборудование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Установка жалюзи (без стоимости жалюзи) Каждое ТО при необходимости и по аварийным заявкам  до 2 ед. в месяц).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Чрезвычайные ситуации - обустройство 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Разбиты витрины (замена стекла) без стоимости стекла - Каждое ТО при необходимости и по аварийным заявкам  до 2 ед. в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5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3.13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Критический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Чрезвычайные ситуации - обустройство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Вскрытие сейфа, шкафа металлического, двери,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роллеты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-Каждое ТО при необходимости и по аварийным заявкам  до 2 </w:t>
            </w:r>
            <w:proofErr w:type="spellStart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ед.в</w:t>
            </w:r>
            <w:proofErr w:type="spellEnd"/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месяц.</w:t>
            </w:r>
          </w:p>
        </w:tc>
      </w:tr>
      <w:tr w:rsidR="00AC11EF" w:rsidRPr="00940405" w:rsidTr="00AC11EF">
        <w:trPr>
          <w:gridAfter w:val="2"/>
          <w:wAfter w:w="515" w:type="pct"/>
          <w:trHeight w:val="479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EF" w:rsidRPr="00940405" w:rsidRDefault="00AC11EF" w:rsidP="00AC11EF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Прочее</w:t>
            </w:r>
          </w:p>
        </w:tc>
        <w:tc>
          <w:tcPr>
            <w:tcW w:w="151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11EF" w:rsidRPr="00940405" w:rsidRDefault="00AC11EF" w:rsidP="00AC11EF">
            <w:pPr>
              <w:ind w:firstLine="56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404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Транспортные расходы </w:t>
            </w:r>
          </w:p>
        </w:tc>
      </w:tr>
    </w:tbl>
    <w:p w:rsidR="00AC11EF" w:rsidRDefault="00AC11EF" w:rsidP="00AC11EF">
      <w:pPr>
        <w:ind w:firstLine="708"/>
        <w:rPr>
          <w:rFonts w:ascii="Times New Roman" w:hAnsi="Times New Roman"/>
        </w:rPr>
      </w:pP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Характеристика и сроки исполнения инцидентов.</w:t>
      </w: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1.Статус КРИТИЧЕСКИЕ  заявки (угроза жизни и материальным ценностям) выезд Москва – 2 (двух) часов, Московская область 4 (четырех)часов для ликвидации угрозы.  Ликвидация аварии в течении 24 часов с момента получения заявки.</w:t>
      </w: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 xml:space="preserve">2. Статус ВЫСОКИЕ заявки (возможность возникновения угрозы жизни и материальным ценностям). Выполнение заявки в течении 72 (семидесяти двух)часов с момента получения заявки. </w:t>
      </w:r>
    </w:p>
    <w:p w:rsidR="00AC11EF" w:rsidRPr="009C5155" w:rsidRDefault="00AC11EF" w:rsidP="00AC11EF">
      <w:pPr>
        <w:ind w:left="708"/>
        <w:rPr>
          <w:rFonts w:ascii="Times New Roman" w:hAnsi="Times New Roman"/>
          <w:color w:val="000000"/>
          <w:sz w:val="20"/>
          <w:szCs w:val="20"/>
        </w:rPr>
      </w:pP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 xml:space="preserve">3. Статус СРЕДНИЕ заявки (понижение функционирования технических-низкое освещение, проблемы с сантехническим оборудованием и </w:t>
      </w:r>
      <w:proofErr w:type="spellStart"/>
      <w:r w:rsidRPr="009C5155">
        <w:rPr>
          <w:rFonts w:ascii="Times New Roman" w:hAnsi="Times New Roman"/>
          <w:color w:val="000000"/>
          <w:sz w:val="20"/>
          <w:szCs w:val="20"/>
        </w:rPr>
        <w:t>т.п</w:t>
      </w:r>
      <w:proofErr w:type="spellEnd"/>
      <w:r w:rsidRPr="009C5155">
        <w:rPr>
          <w:rFonts w:ascii="Times New Roman" w:hAnsi="Times New Roman"/>
          <w:color w:val="000000"/>
          <w:sz w:val="20"/>
          <w:szCs w:val="20"/>
        </w:rPr>
        <w:t xml:space="preserve">). Выполнение заявки в течении 120 (ста двадцати) часов с момента получения заявки. </w:t>
      </w:r>
    </w:p>
    <w:p w:rsidR="00AC11EF" w:rsidRPr="009C5155" w:rsidRDefault="00AC11EF" w:rsidP="00AC11EF">
      <w:pPr>
        <w:ind w:left="708"/>
        <w:rPr>
          <w:rFonts w:ascii="Times New Roman" w:hAnsi="Times New Roman"/>
          <w:color w:val="000000"/>
          <w:sz w:val="20"/>
          <w:szCs w:val="20"/>
        </w:rPr>
      </w:pP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 xml:space="preserve">4. Статус НИЗКИЕ заявки (пожелание сотрудников  Объектов - повесить дополнительную полку, повесить зеркало, повесить крючок для одежды и </w:t>
      </w:r>
      <w:proofErr w:type="spellStart"/>
      <w:r w:rsidRPr="009C5155">
        <w:rPr>
          <w:rFonts w:ascii="Times New Roman" w:hAnsi="Times New Roman"/>
          <w:color w:val="000000"/>
          <w:sz w:val="20"/>
          <w:szCs w:val="20"/>
        </w:rPr>
        <w:t>т.п</w:t>
      </w:r>
      <w:proofErr w:type="spellEnd"/>
      <w:r w:rsidRPr="009C5155">
        <w:rPr>
          <w:rFonts w:ascii="Times New Roman" w:hAnsi="Times New Roman"/>
          <w:color w:val="000000"/>
          <w:sz w:val="20"/>
          <w:szCs w:val="20"/>
        </w:rPr>
        <w:t>). Выполнение работ до 168(ста шестидесяти восьми) часов с момента получения заявки.</w:t>
      </w: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lastRenderedPageBreak/>
        <w:t>Также, в стоимость ежемесячного абонентского обслуживания входят:</w:t>
      </w:r>
    </w:p>
    <w:p w:rsidR="00AC11EF" w:rsidRPr="00BD0319" w:rsidRDefault="00AC11EF" w:rsidP="00AC11EF">
      <w:pPr>
        <w:rPr>
          <w:rFonts w:ascii="Times New Roman" w:hAnsi="Times New Roman"/>
          <w:color w:val="000000"/>
          <w:sz w:val="23"/>
          <w:szCs w:val="23"/>
        </w:rPr>
      </w:pPr>
    </w:p>
    <w:p w:rsidR="00AC11EF" w:rsidRPr="009C5155" w:rsidRDefault="00AC11EF" w:rsidP="00AC11EF">
      <w:pPr>
        <w:pStyle w:val="a5"/>
        <w:numPr>
          <w:ilvl w:val="0"/>
          <w:numId w:val="4"/>
        </w:num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Ночные работы и круглосуточная диспетчеризация 7 дней в неделю / 365 дней в году.</w:t>
      </w:r>
    </w:p>
    <w:p w:rsidR="00AC11EF" w:rsidRPr="009C5155" w:rsidRDefault="00AC11EF" w:rsidP="00AC11EF">
      <w:pPr>
        <w:pStyle w:val="a5"/>
        <w:numPr>
          <w:ilvl w:val="0"/>
          <w:numId w:val="4"/>
        </w:num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Предоставление персонального диспетчера.</w:t>
      </w:r>
    </w:p>
    <w:p w:rsidR="00AC11EF" w:rsidRPr="009C5155" w:rsidRDefault="00AC11EF" w:rsidP="00AC11EF">
      <w:pPr>
        <w:pStyle w:val="a5"/>
        <w:numPr>
          <w:ilvl w:val="0"/>
          <w:numId w:val="4"/>
        </w:numPr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Транспортные расходы.</w:t>
      </w:r>
    </w:p>
    <w:p w:rsidR="00AC11EF" w:rsidRPr="009C5155" w:rsidRDefault="00AC11EF" w:rsidP="00AC11EF">
      <w:pPr>
        <w:rPr>
          <w:rFonts w:ascii="Times New Roman" w:hAnsi="Times New Roman"/>
          <w:color w:val="000000"/>
          <w:sz w:val="20"/>
          <w:szCs w:val="20"/>
        </w:rPr>
      </w:pP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6. Помимо указанных в настоящем Договоре объектов Заказчика, Исполнитель обязуется проводить работы по Заявкам, полученных от  Заказчика на других объектах, не указанных в Реестре объектов, принятых на техническое абонентское обслуживание. Исполнитель обязуется проводить работы на основании Заявок со статусом «Аварийная» по:</w:t>
      </w: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- диагностике;</w:t>
      </w: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- входной группе (вскрытие  двери, регулировка доводчика, регулировка петель, замена личинки, замена замка, аварийное открытие/закрытие роль ставни, установка навесного замка);</w:t>
      </w: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 xml:space="preserve">- электроснабжению  (диагностика </w:t>
      </w:r>
      <w:proofErr w:type="spellStart"/>
      <w:r w:rsidRPr="009C5155">
        <w:rPr>
          <w:rFonts w:ascii="Times New Roman" w:hAnsi="Times New Roman"/>
          <w:color w:val="000000"/>
          <w:sz w:val="20"/>
          <w:szCs w:val="20"/>
        </w:rPr>
        <w:t>электрощитовой</w:t>
      </w:r>
      <w:proofErr w:type="spellEnd"/>
      <w:r w:rsidRPr="009C5155">
        <w:rPr>
          <w:rFonts w:ascii="Times New Roman" w:hAnsi="Times New Roman"/>
          <w:color w:val="000000"/>
          <w:sz w:val="20"/>
          <w:szCs w:val="20"/>
        </w:rPr>
        <w:t>, устранение КЗ, замена автомата, предоставление удлинителя, ремонт / замена розетки, выключатели);</w:t>
      </w: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- конструкции здания и сооружений (закрепление/демонтаж козырька, устранения протечки кровли, устранение обрушения потолка, окно-стекло);</w:t>
      </w: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- сантехнике (устранение засоров и протечек);</w:t>
      </w: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>- отоплению (устранение протечки);</w:t>
      </w:r>
    </w:p>
    <w:p w:rsidR="00AC11EF" w:rsidRPr="009C5155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9C5155">
        <w:rPr>
          <w:rFonts w:ascii="Times New Roman" w:hAnsi="Times New Roman"/>
          <w:color w:val="000000"/>
          <w:sz w:val="20"/>
          <w:szCs w:val="20"/>
        </w:rPr>
        <w:t xml:space="preserve">- вызову профильных служб (водоканал, электросеть, инженер ТЦ, представителей ДЭЗ, УК) для координации действий.  </w:t>
      </w:r>
    </w:p>
    <w:p w:rsidR="00AC11EF" w:rsidRPr="00DA120A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DA120A">
        <w:rPr>
          <w:rFonts w:ascii="Times New Roman" w:hAnsi="Times New Roman"/>
          <w:color w:val="000000"/>
          <w:sz w:val="20"/>
          <w:szCs w:val="20"/>
        </w:rPr>
        <w:t xml:space="preserve">За каждый дополнительный километр от </w:t>
      </w:r>
      <w:proofErr w:type="spellStart"/>
      <w:r w:rsidRPr="00DA120A">
        <w:rPr>
          <w:rFonts w:ascii="Times New Roman" w:hAnsi="Times New Roman"/>
          <w:color w:val="000000"/>
          <w:sz w:val="20"/>
          <w:szCs w:val="20"/>
        </w:rPr>
        <w:t>МКАДа</w:t>
      </w:r>
      <w:proofErr w:type="spellEnd"/>
      <w:r w:rsidRPr="00DA120A">
        <w:rPr>
          <w:rFonts w:ascii="Times New Roman" w:hAnsi="Times New Roman"/>
          <w:color w:val="000000"/>
          <w:sz w:val="20"/>
          <w:szCs w:val="20"/>
        </w:rPr>
        <w:t xml:space="preserve"> или от </w:t>
      </w:r>
      <w:proofErr w:type="spellStart"/>
      <w:r w:rsidRPr="00DA120A">
        <w:rPr>
          <w:rFonts w:ascii="Times New Roman" w:hAnsi="Times New Roman"/>
          <w:color w:val="000000"/>
          <w:sz w:val="20"/>
          <w:szCs w:val="20"/>
        </w:rPr>
        <w:t>КАДа</w:t>
      </w:r>
      <w:proofErr w:type="spellEnd"/>
      <w:r w:rsidRPr="00DA120A">
        <w:rPr>
          <w:rFonts w:ascii="Times New Roman" w:hAnsi="Times New Roman"/>
          <w:color w:val="000000"/>
          <w:sz w:val="20"/>
          <w:szCs w:val="20"/>
        </w:rPr>
        <w:t xml:space="preserve"> Заказчик доплачивает к основной сумме, подлежащей оплате Исполнителю - 13 (тринадцать) руб., в </w:t>
      </w:r>
      <w:proofErr w:type="spellStart"/>
      <w:r w:rsidRPr="00DA120A">
        <w:rPr>
          <w:rFonts w:ascii="Times New Roman" w:hAnsi="Times New Roman"/>
          <w:color w:val="000000"/>
          <w:sz w:val="20"/>
          <w:szCs w:val="20"/>
        </w:rPr>
        <w:t>т.ч</w:t>
      </w:r>
      <w:proofErr w:type="spellEnd"/>
      <w:r w:rsidRPr="00DA120A">
        <w:rPr>
          <w:rFonts w:ascii="Times New Roman" w:hAnsi="Times New Roman"/>
          <w:color w:val="000000"/>
          <w:sz w:val="20"/>
          <w:szCs w:val="20"/>
        </w:rPr>
        <w:t>. НДС-18%.</w:t>
      </w:r>
    </w:p>
    <w:p w:rsidR="00AC11EF" w:rsidRPr="005140EC" w:rsidRDefault="00AC11EF" w:rsidP="00AC11EF">
      <w:pPr>
        <w:jc w:val="both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AC11EF" w:rsidRDefault="00AC11EF" w:rsidP="00AC11EF">
      <w:pPr>
        <w:ind w:firstLine="708"/>
        <w:rPr>
          <w:rFonts w:ascii="Times New Roman" w:hAnsi="Times New Roman"/>
        </w:rPr>
      </w:pPr>
    </w:p>
    <w:p w:rsidR="00AC11EF" w:rsidRDefault="00AC11EF" w:rsidP="00AC11EF">
      <w:pPr>
        <w:ind w:firstLine="708"/>
        <w:rPr>
          <w:rFonts w:ascii="Times New Roman" w:hAnsi="Times New Roman"/>
          <w:sz w:val="20"/>
          <w:szCs w:val="20"/>
        </w:rPr>
      </w:pPr>
      <w:r w:rsidRPr="005140EC">
        <w:rPr>
          <w:rFonts w:ascii="Times New Roman" w:hAnsi="Times New Roman"/>
          <w:sz w:val="20"/>
          <w:szCs w:val="20"/>
        </w:rPr>
        <w:t>Привлечение специализированной техники оплачивается отдельно по согласованной Сторонами цене.</w:t>
      </w:r>
    </w:p>
    <w:p w:rsidR="00AC11EF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AC11EF" w:rsidRPr="00BA21C9" w:rsidRDefault="00AC11EF" w:rsidP="00AC11EF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BA21C9">
        <w:rPr>
          <w:rFonts w:ascii="Times New Roman" w:hAnsi="Times New Roman" w:cs="Times New Roman"/>
          <w:b/>
          <w:sz w:val="32"/>
          <w:szCs w:val="24"/>
          <w:u w:val="single"/>
        </w:rPr>
        <w:t xml:space="preserve">Перечень работ (прайс доп. Работы): </w:t>
      </w:r>
    </w:p>
    <w:tbl>
      <w:tblPr>
        <w:tblW w:w="9854" w:type="dxa"/>
        <w:tblInd w:w="-5" w:type="dxa"/>
        <w:tblLook w:val="04A0" w:firstRow="1" w:lastRow="0" w:firstColumn="1" w:lastColumn="0" w:noHBand="0" w:noVBand="1"/>
      </w:tblPr>
      <w:tblGrid>
        <w:gridCol w:w="993"/>
        <w:gridCol w:w="3827"/>
        <w:gridCol w:w="1916"/>
        <w:gridCol w:w="849"/>
        <w:gridCol w:w="2269"/>
      </w:tblGrid>
      <w:tr w:rsidR="00AC11EF" w:rsidRPr="00284742" w:rsidTr="00AC11EF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924F93" w:rsidRDefault="00AC11EF" w:rsidP="00AC11EF">
            <w:pPr>
              <w:jc w:val="center"/>
              <w:rPr>
                <w:rFonts w:ascii="Times New Roman" w:hAnsi="Times New Roman"/>
                <w:b/>
                <w:color w:val="000000"/>
                <w:szCs w:val="18"/>
              </w:rPr>
            </w:pPr>
            <w:r w:rsidRPr="00924F93">
              <w:rPr>
                <w:rFonts w:ascii="Times New Roman" w:hAnsi="Times New Roman"/>
                <w:b/>
                <w:color w:val="000000"/>
                <w:szCs w:val="18"/>
              </w:rPr>
              <w:t>№             п/п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924F93" w:rsidRDefault="00AC11EF" w:rsidP="00AC11EF">
            <w:pPr>
              <w:jc w:val="center"/>
              <w:rPr>
                <w:rFonts w:ascii="Times New Roman" w:hAnsi="Times New Roman"/>
                <w:b/>
                <w:color w:val="000000"/>
                <w:szCs w:val="18"/>
              </w:rPr>
            </w:pPr>
            <w:r w:rsidRPr="00924F93">
              <w:rPr>
                <w:rFonts w:ascii="Times New Roman" w:hAnsi="Times New Roman"/>
                <w:b/>
                <w:color w:val="000000"/>
                <w:szCs w:val="18"/>
              </w:rPr>
              <w:t>Наименование работ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924F93" w:rsidRDefault="00AC11EF" w:rsidP="00AC11EF">
            <w:pPr>
              <w:jc w:val="center"/>
              <w:rPr>
                <w:rFonts w:ascii="Times New Roman" w:hAnsi="Times New Roman"/>
                <w:b/>
                <w:color w:val="000000"/>
                <w:szCs w:val="18"/>
              </w:rPr>
            </w:pPr>
            <w:r w:rsidRPr="00924F93">
              <w:rPr>
                <w:rFonts w:ascii="Times New Roman" w:hAnsi="Times New Roman"/>
                <w:b/>
                <w:color w:val="000000"/>
                <w:szCs w:val="18"/>
              </w:rPr>
              <w:t>ед. изм.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924F93" w:rsidRDefault="00AC11EF" w:rsidP="00AC11EF">
            <w:pPr>
              <w:jc w:val="center"/>
              <w:rPr>
                <w:rFonts w:ascii="Times New Roman" w:hAnsi="Times New Roman"/>
                <w:b/>
                <w:color w:val="000000"/>
                <w:szCs w:val="18"/>
              </w:rPr>
            </w:pPr>
            <w:r w:rsidRPr="00924F93">
              <w:rPr>
                <w:rFonts w:ascii="Times New Roman" w:hAnsi="Times New Roman"/>
                <w:b/>
                <w:color w:val="000000"/>
                <w:szCs w:val="18"/>
              </w:rPr>
              <w:t>кол-во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924F93" w:rsidRDefault="00AC11EF" w:rsidP="00AC11EF">
            <w:pPr>
              <w:jc w:val="center"/>
              <w:rPr>
                <w:rFonts w:ascii="Times New Roman" w:hAnsi="Times New Roman"/>
                <w:b/>
                <w:color w:val="000000"/>
                <w:szCs w:val="18"/>
              </w:rPr>
            </w:pPr>
            <w:r w:rsidRPr="00924F93">
              <w:rPr>
                <w:rFonts w:ascii="Times New Roman" w:hAnsi="Times New Roman"/>
                <w:b/>
                <w:color w:val="000000"/>
                <w:szCs w:val="18"/>
              </w:rPr>
              <w:t xml:space="preserve"> Стоимость в руб., в </w:t>
            </w:r>
            <w:proofErr w:type="spellStart"/>
            <w:r w:rsidRPr="00924F93">
              <w:rPr>
                <w:rFonts w:ascii="Times New Roman" w:hAnsi="Times New Roman"/>
                <w:b/>
                <w:color w:val="000000"/>
                <w:szCs w:val="18"/>
              </w:rPr>
              <w:t>т.ч</w:t>
            </w:r>
            <w:proofErr w:type="spellEnd"/>
            <w:r w:rsidRPr="00924F93">
              <w:rPr>
                <w:rFonts w:ascii="Times New Roman" w:hAnsi="Times New Roman"/>
                <w:b/>
                <w:color w:val="000000"/>
                <w:szCs w:val="18"/>
              </w:rPr>
              <w:t xml:space="preserve">.  НДС </w:t>
            </w:r>
          </w:p>
        </w:tc>
      </w:tr>
      <w:tr w:rsidR="00AC11EF" w:rsidRPr="00284742" w:rsidTr="00AC11EF">
        <w:trPr>
          <w:trHeight w:val="33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стен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3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люка ревизии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металлокаркаса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 стен (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дерев.обрешетки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обшивки стен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панелей ПВХ, МДФ, листов пластика со стен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перегородки металлической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перегородок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перегородок из кирпича толщ. 120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перегородок из кирпича толщ. 250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перегородок ПВХ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подоконника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стен из кирпича толщ. 250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стен из кирпича толщ. 510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утеплителя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штукатурного слоя с откосов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штукатурного слоя со стен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Очистка оконных рам от краски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Очистка от старой краски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Расшивка швов в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облицовказ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стен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Грунтовка и окраска люка ревизии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Грунтовка стен, колонн, откосов, коробов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Грунтовка фасада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Заделка швов в облицовках стен из ГКЛ армирующей лентой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Кирпичная кладка 0,5 кирпича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Кирпичная кладка 2 кирпича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армирующего уголка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ГКЛ на существующий каркас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матов тепло-звукоизоляционных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облицовки фасада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сайдингом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откосов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пластиковых ПВХ панелей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радиаторной решетки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уголка ПВХ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Нанесение декоративного покрытия многослойного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Обработка стен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огнебиозащитным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составом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Обшивка стен из ГКЛ в два слоя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Обшивка стен из ГКЛ в один слой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Обшивка стен из ГКЛ 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безкаркасной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основе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Оклейка стен, колонн, коробов обоями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Окраска радиаторов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Окраска стен, колонн, откосов, коробов (за два раза)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Окраска фасада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Прорезка отверстия в бетоне под люк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электроустановочный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Сверление отверстия под монтажную коробку в бетоне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Сверление отверстия под монтажную коробку в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Установка монтажных коробок (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подрозетники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короба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обшивки стен, колонн ГКЛ с креплением профильного каркаса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перегородок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перегородок из ГКЛ (противопожарных)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Шпаклевка откосов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E65BA3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E65BA3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Шпатлевка стен улучшенная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945826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945826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Шпатлевка стен, колонн, откосов, коробов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Шпатлевка фасада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Штробление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стен в бетоне (ширина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штробы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до 50 мм)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Штробление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стен в ГКЛ (ширина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штробы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до 50 мм)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Штробление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стен в кирпиче (ширина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штробы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до 50 мм)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Штукатурка откосов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E65BA3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E65BA3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Штукатурка стен простая (или локальная)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Пол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керамической плитки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линолеума,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ковролина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обшивки полов в два слоя с разборкой лаг (доска, фанера ДВП)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плинтуса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резинового покрытия типа "Елочка"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резинового противоскользящего профиля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стяжки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трапа для защиты напольной плитки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Гидроизоляция пола жидкой мастикой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Гидроизоляция пола рулонная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Грунтовка пола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алюминиевого порога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металлического порожка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плинтуса (ПВХ, дерево)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плинтуса из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керамогранитной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плитки h=100мм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ревизионного или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электроустановочного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люка в полу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резинового противоскользящего профиля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фанеры,ДСП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ЦСП, ГВЛ со шпатлеванием стыков с креплением по всей площади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саморезами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Настилка фанеры 10 мм под линолеум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Прорезка отверстия в фальшполе под люк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электроустановочный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79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стяжки на каждые 3 см слоя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Укладка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керамогранитной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плитки ( 300х300 мм.)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Укладка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керамогранитной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плитки ( 600х600 мм.)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Укладка ламината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Усройство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коврового покрытия типа "Елочка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наливных финишных полов (слой до 5 мм)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Устройство покрытий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досчатых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, ДСП с укладкой лаг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покрытий из линолеума со сваркой швов на клее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стяжки по маякам (толщиной до 150 мм.)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Потолок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карниза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потолка «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Грильято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потолка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потолка типа «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Армстронг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реечного потолка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Расшивка швов в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облицовказ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потолков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Грунтовка потолка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Заделка отверстий в ГКЛ от встраиваемых потолочных светильников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96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Заделка швов в облицовках потолков из ГКЛ армирующей лентой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панелей «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Армстронг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Изготовление и монтаж подвесных панелей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ЛДСП панелей с креплением на потолок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подвесного потолка в один уровень из ГКЛ (с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металлокаркасом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подвесного потолка из ГКЛ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многоуровнего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сложного на металлическом каркасе, П113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потолочных карнизов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фризов потолочных из ГКЛ на металлическом каркасе, П113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Оклеивание потолков стеклохолстом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Оклейка потолка обоями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Окраска карниза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Окраска потолка (за два раза)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Окраска фризов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Усиление металлического каркаса потолка из ГКЛ дополнительными подвесами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отверстий в потолке из ГКЛ под светильники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подвесного потолка типа «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Армстронг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подвесного потолка типа «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Грильято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Шпатлевка карниза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Шпатлёвка потолка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Шпатлевка фризов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Окраска металлических поверхностей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Механическая очистка старой краски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Покраска металлических поверхностей в 1 слой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ступенек крыльца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мусорной урны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пандуса (швеллер)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перил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мусорной урны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опалубки из бруса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Облицовка ступеней плиткой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керамогранит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проступь+подступенок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Укладка кирпича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Укладка тротуарной плитки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Укладка щетинистого покрытия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цементной стяжки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Двери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деревянных дверных блоков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двери с коробкой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доводчика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Вскрытие двери (экстренно)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входной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дверной личинки замка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петли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врезного замка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дверей противопожарных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двери гармошки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дверного доводчика для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дверного наличника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дверной ручки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доборов в дверной проем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межкомнатной двери (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станд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 проем)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металлической двери входной (эконом) порошковое напыление для запасного входа.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навесного замка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обивки входной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отбойника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проушин, шпингалета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Мотаж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дверей ПВХ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Регулировка доводчика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Регулировка петли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дверной ручки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Укрепление дверной коробки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Установка замков с высверливанием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проема с усилением в стене из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Утепление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Защитные жалюзи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рольставни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роллет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жалюзи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замка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рольставни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Выезд на замер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Диагностика состояния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рольставни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 снятием размеров(с предоставлением размеров заказчику)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внутреннего замка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рольставни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ответной части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внутривальный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электропривод до 30кг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внутривальный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электропривод до 50кг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внутривальный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электропривод до 70кг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выключателя (KURF)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выключателя клавишный для наружной проводки (KAR /1)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выключателя с ключом (KURF)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жалюзи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навесного замка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рольставни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ответной части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Ремонт замка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рольставни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Ремонт защитных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жалюзей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рольставень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Ремонт профиль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ролетный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роликовой прокатки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Ремонт профиль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экструдированный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Ремонт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рольставни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замена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ламелий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Кровельные работы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Выезд на замер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Герметизация швов примыкания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покрытия крыши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протечки кровли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Заделка отверстий в кровле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водостока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гидроизоляция кровли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пароизоляция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кровли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устройство отливов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Очистка крыши от снега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Очистка ливнестока крыши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Устройство кровли из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металлопрофиля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мягкой кровли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Стекло и стеклоизделия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разбитого стекла с утилизацией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рекламной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самоклеющейся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пленки с окон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решетки (оконной, дверной)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стеклопакетов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Бронировка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светопрозрачных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конструкций пленкой (пленка А3)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Выезд на замер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325,00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Закрытие оконного проема баннером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 стеклопакет двухкамерный 24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оконный блок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пвх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"глухой"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оконный блок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пвх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 поворотной створкой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отлив из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оц.стали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подоконника ПВХ 200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стекло бесцветное 6-10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стеклопакет однокамерный 24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триплекс 5Х5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уплотнителя резинового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штапика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Обработка кромки стекла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Регулировка оконных рам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Резка отверстия от 6 до 30мм в стекле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оконной рамы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Тонирование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стекла (пленка с/з, матовая, защитная с нанесением)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Сборка и ремонт мебели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 стеклянной двери витрины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замка почтового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замка сейфа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замка стеклянной двери витрины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Врезка замков запасников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Врезка петли двери шкафа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Вскрытие замка сейфа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дубликата ключа к сейфу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полозьев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ручки холодильника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Крепление сейфа (к полу, стене)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"калитки"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вешалки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ДСП (полок)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замка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металлич.шкафа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"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Шам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замка почтового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замка сейфа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замка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стекл.двери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витрины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зеркала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и сборка ШАМА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настенных полок 750х250х16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петли стеклянной двери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полкодержателей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ручек выдвижных ящиков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ручек стеклянных дверей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стеклянной двери витрины (с установкой петель, ручек, замков)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стеклянных полок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Перемещение мебели при производстве работ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Раскрепление мебели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Расстановка мебели (стяжка между собой)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Регулировка двери мебельной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петли мебельной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полки для сумок (замена кронштейна 2 шт.)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ящиков рецептурного шкафа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Сборка витрины, гондол, кассы, стола, стеллажей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Система водоснабжения и сантехника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бачка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водонагревателя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водопроводных труб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гибкой проводки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заливного клапана бачка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муфты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насоса (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сололифт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раковины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сифона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сливного клапана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смесителя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трубопровода д. 16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чугунных канализационных труб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шланга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смеситея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Асинизация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куб.м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системы водоснабжения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Заделка раструба на унитазе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арматуры бачка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кранбуксы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крышки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бачка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водоразетки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(на пресс соединении)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водоразетки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(на цанговом соединении)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гибкой подводки L60см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гофры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дренажного насоса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заглушки на трубопроводе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заглушки на чугунных канализационных трубах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и подключение водонагревателя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крана шарового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276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муфты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насоса (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сололифт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радиатора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раковины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раковины в комплекте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рез.манжета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сифона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смесителя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счетчика воды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тройника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канализац.д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 50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труб водопровода с фитингами (металлопласт)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трубопровода д. 16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трубопровода из сшитого полиэтилена,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диам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 до 32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трубопровода из труб полипропиленовой,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диам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 до 32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трубопровода стального,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диам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 до 32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унитаза в комплекте с подключением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хомутов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шланга смесителя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Окраска труб диаметром от16 до 72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296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Подключение насоса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канализации д.50-100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Протяжка труб бойлера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Прочистка сифона в тюльпане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(регулировка) заливного клапана бачка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(регулировка) сливного клапана бачка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бачка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сифона умывальника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смесителя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трубы водоснабжения с заменой элементов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Устранение засора канализации из колодца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Устранение засора унитаза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Устранение течи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Электроснабжение и СКС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Вывоз и утилизация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люминисц.ламп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LCD панели с кронштейном и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неттопа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датчиков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и.т.п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дефлекторов,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анимостатов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кабель канала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лайтбокса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провода, кабеля до 3х4 мм2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розеток и выключателей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светильника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лайтбокса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светильников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светодиодной ленты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эл.щитка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 начинкой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Замена блока розжига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металлогалогенновых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ламп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дросселя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ламп освещения типа "OSRAM" 18-36 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ламп с винтовым цоколем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лампы в холодильнике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Замена светильников в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лайтбоксе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силовой шины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Замер нагрузок по фазе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</w:t>
            </w: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Замер полного сопротивления цепи "фаза-нуль"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1-группа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Изготовление электро-проекта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Маркировка распределительного щита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LCD панели с кронштейном и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неттопа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автоматических выключателей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акустических колонок на потолочном покрытии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вводного автомата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витой пары ( ИТ провода)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гофротрубы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диам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 до 32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дифф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 автоматов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кабель канала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короба напольного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короба ПВХ 100х60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короба ПВХ 30х20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лайт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бокса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линейных светильников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люка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электоустановочного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провода в гофре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радиозвонка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дежурного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распаячных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коробок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распределительного щита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релевремени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розетки компьютерной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светильников направленного света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металлогалогеновых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353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светильников направленного света энергосберегающих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светильников подвесных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светильников потолочных накладных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светодиодной ленты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скрытой электропроводки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счетчика электроэнергии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таблички ВЫХОД световой аварийной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таймера, контактора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трековых светильников 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шинопроводе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УЗО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шинопровода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</w:t>
            </w: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Настройка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релевремени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светового короба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Перемонтаж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проводов оргтехники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</w:t>
            </w: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Подключение LCD панели и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неттопа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 IT-сети, настройка оборудования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Подключение тепловой завесы к питанию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кабеля компьютерного (телефонного)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Ремонт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эл.щита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перефазировка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фаз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Трассировка, протяжка и монтаж кабеля сечением до 4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Установка встраиваемых светильников «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Армстронг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Установка выключателей, розеток, переключателей встроенных в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гипсокартон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Установка выключателей, розеток, переключателей накладных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Устройство коробки под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разетку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силовую для ГКЛ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ОВиК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внутреннего/наружного блока настенной сплит-системы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декоративной панели кассетной сплит-системы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канальной сплит-системы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межблочной трассы кондиционера, включая дренаж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мобильного кондиционера  с отключением от коммуникаций (электричество, дренаж, воздуховоды)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Демонтаж напольного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фанкойла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(с отключением от системы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холодо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/теплоснабжения)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помпы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тепловой завесы 3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тепловой завесы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Демонтаж тепловой завесы 5 квт/3ф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кондиционера настенного сплит до 5 кВт Наружный и внутренний блок   (трасса до 5 м) (включая материалы, в том числе кабель-канал)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Альпинистские услуги (при массе наружного блока до 70  кг)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Альпинистские услуги (при массе наружного блока свыше 70 кг)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Врезка диффузоров вент. системы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Врезка диффузоров д.100 мм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настенной/канальной/кассетной сплит-систем/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фанкойла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помпы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системы вентиляции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м.кв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системы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существующих противопожарных клапанов (с электроприводами)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Диагностика тепловой завесы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Дозаправка кондиционеров фреоном R-22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Закачка антифриза в систему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Закачка воды в систему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Замена гибкой подводки (труба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Кофулсо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, с муфтами)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датчика (без стоимости датчика)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дренажной системы (включая дренажный шланг, хомуты, капиллярную трубу)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клапана высокого давления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клапана низкого давления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крыльчатки вентиляторов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насоса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ниппеля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пускового конденсатора (только работа, без стоимости конденсатора)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радиатора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реверсивного фильтра-осушителя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Замена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стабистора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(или варистора)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шторок жалюзи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Замена электродвигателя вентилятора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Замены платы управления(для настенных сплит-систем до 8 кВт, только работа)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Замер скорости воздуха (объема воздуха) на воздухораспределительной решетки или в воздуховоде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 замер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Заправка кондиционеров фреоном R 410, R 407C, R 404 (баллон 11 кг.)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Заправка Фреон R22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кг.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Заправка Фреон R410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кг.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Зимний комплект для кондиционеров (регулятор скорости вращения вентилятора, нагреватель дренажа, нагреватель картера кондиционера)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Межблочная трасса кондиционера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антивандальной решетки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балансировочного клапана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внутреннего блока кассетной сплит-системы 5 / 7 /12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внутреннего блока настенной сплит-системы 10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внутреннего блока настенной сплит-системы 3,5 /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воздуховодов прямоугольного сечения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воздухоотводчиков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м.к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дополнительной трассы (включая пайки серебряным припоем – 2 шт. для одной сплит-системы)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дренажной помпы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дреннажной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трассы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зимнего комплекта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и подключение  декоративной панели (все датчики управления находятся на декоративной панели)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кассетного кондиционера до 5 кВт (включая 5м трассы)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кассетного кондиционера от 5 кВт (включая 5м трассы)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кассетной сплит-системы от 7 до 10 кВт (включая 5м трассы)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кассетных и подпотолочных систем 48-60х моделей 12 / 14 / 16кВт (включая 5м трассы)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конвектора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кондиционера канального до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кондиционера канального от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короба 25х25 DKC (с фасонными изделиями: уголки, заглушки)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короба 60х60 DKC (с фасонными изделиями: уголки, заглушки)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мобильного кондиционера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мобильного кондиционера с подключением от коммуникаций (электричество, дренаж, воздуховоды)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настенного управления системой вентиляции или кондиционера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тепловой завесы 3кВт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тепловой завесы 5кВт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тепловой завесы более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трассы межблочной более 6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трехходового клапана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фанкойла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до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фанкойла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от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Монтаж/замена дренажной помпы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Монтажный комплект +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расходники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метров трассы до 5 кВт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Настройка температурного режима кондиционера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Опрессовка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системы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Опрессовка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фанкойла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(гидравлические испытания)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Перевальцовка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фреоновой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трассы(включая нахождение утечек)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Продувка и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вакуумирование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системы кондиционера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Проектные работы без согласования для ТЦ, ТК, ТРЦ (включая один выезд на объект)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Проектные работы с согласованием для ТЦ, ТК, ТРЦ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воздуховодов гибких Ф125/Ф100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воздуховодов гибких Ф200/Ф160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воздуховодов круглого сечения Ф160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воздуховодов круглого сечения Ф200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воздуховодов прямоугольного сечения 150х100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труб ПП Ф20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Прокладка труб ППР, Ф32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Пусконаладочные работы 12-16 (3,0-4,5 кВт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охл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Пусконаладочные работы 18-24 (5,0-7,0 кВт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охл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Работы на высоте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коэф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обвязки радиатора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обогревателя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платы управления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системы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Ремонт трубы отопления с заменой элементов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Сброс воздуха из радиаторов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Слив воды из системы отопления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Составление технического заключения (через расчеты и определения их соответствия действующим нормативным документам)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Теплоизоляция и гидроизоляция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(разборка-сборка, чистка всех деталей, проверка эл. соединения, тестирование работоспособности)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компл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Установка диффузоров 200х160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Установка диффузоров, Ф125/Ф100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Устройство теплоизоляции для труб DN25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м.п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Прочие работы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498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сферического зеркала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Вывоз мусора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куб.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Генератор (Бензин / масло / обслуживание / дежурство / монтаж / демонтаж)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смена 12 часов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Диагностика противопожарной системы после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опрессовки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Стоимость расходных материалов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усл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гигрометра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клумбы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Монтаж информационной доски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  <w:tr w:rsidR="00AC11EF" w:rsidRPr="00284742" w:rsidTr="00AC11EF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507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Выезд за </w:t>
            </w:r>
            <w:proofErr w:type="spellStart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Мкад</w:t>
            </w:r>
            <w:proofErr w:type="spellEnd"/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(Применяется по объектам где не включено ТО)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км.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1EF" w:rsidRPr="00284742" w:rsidRDefault="00AC11EF" w:rsidP="00AC11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1EF" w:rsidRPr="00284742" w:rsidRDefault="00AC11EF" w:rsidP="00E1780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847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</w:t>
            </w:r>
          </w:p>
        </w:tc>
      </w:tr>
    </w:tbl>
    <w:p w:rsidR="00AC11EF" w:rsidRDefault="00AC11EF" w:rsidP="00AC11EF">
      <w:pPr>
        <w:tabs>
          <w:tab w:val="left" w:pos="1027"/>
        </w:tabs>
        <w:jc w:val="both"/>
        <w:rPr>
          <w:rFonts w:ascii="Times New Roman" w:hAnsi="Times New Roman"/>
        </w:rPr>
      </w:pPr>
    </w:p>
    <w:p w:rsidR="00AC11EF" w:rsidRPr="00936EAA" w:rsidRDefault="00E17803" w:rsidP="00AC11EF">
      <w:pPr>
        <w:widowControl w:val="0"/>
        <w:shd w:val="clear" w:color="auto" w:fill="FFFFFF"/>
        <w:tabs>
          <w:tab w:val="left" w:pos="317"/>
          <w:tab w:val="left" w:pos="426"/>
        </w:tabs>
        <w:autoSpaceDE w:val="0"/>
        <w:autoSpaceDN w:val="0"/>
        <w:adjustRightInd w:val="0"/>
        <w:ind w:left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AC11EF" w:rsidRPr="00936EAA">
        <w:rPr>
          <w:rFonts w:ascii="Times New Roman" w:hAnsi="Times New Roman"/>
          <w:sz w:val="20"/>
          <w:szCs w:val="20"/>
        </w:rPr>
        <w:t>.</w:t>
      </w:r>
      <w:r w:rsidR="00AC11EF" w:rsidRPr="00936EAA">
        <w:rPr>
          <w:rFonts w:ascii="Times New Roman" w:hAnsi="Times New Roman"/>
          <w:sz w:val="20"/>
          <w:szCs w:val="20"/>
        </w:rPr>
        <w:tab/>
        <w:t>Отдельной оплате подлежат расходы Исполнителя, связанные с выездом на замеры по городу и области.</w:t>
      </w:r>
      <w:r w:rsidR="00AC11EF">
        <w:rPr>
          <w:rFonts w:ascii="Times New Roman" w:hAnsi="Times New Roman"/>
          <w:sz w:val="20"/>
          <w:szCs w:val="20"/>
        </w:rPr>
        <w:t xml:space="preserve"> </w:t>
      </w:r>
      <w:r w:rsidR="00AC11EF" w:rsidRPr="00936EAA">
        <w:rPr>
          <w:rFonts w:ascii="Times New Roman" w:hAnsi="Times New Roman"/>
          <w:sz w:val="20"/>
          <w:szCs w:val="20"/>
        </w:rPr>
        <w:t>За каждый д</w:t>
      </w:r>
      <w:r w:rsidR="00AC11EF">
        <w:rPr>
          <w:rFonts w:ascii="Times New Roman" w:hAnsi="Times New Roman"/>
          <w:sz w:val="20"/>
          <w:szCs w:val="20"/>
        </w:rPr>
        <w:t xml:space="preserve">ополнительный километр от </w:t>
      </w:r>
      <w:proofErr w:type="spellStart"/>
      <w:r w:rsidR="00AC11EF">
        <w:rPr>
          <w:rFonts w:ascii="Times New Roman" w:hAnsi="Times New Roman"/>
          <w:sz w:val="20"/>
          <w:szCs w:val="20"/>
        </w:rPr>
        <w:t>МКАДа</w:t>
      </w:r>
      <w:proofErr w:type="spellEnd"/>
      <w:r w:rsidR="00AC11EF">
        <w:rPr>
          <w:rFonts w:ascii="Times New Roman" w:hAnsi="Times New Roman"/>
          <w:sz w:val="20"/>
          <w:szCs w:val="20"/>
        </w:rPr>
        <w:t xml:space="preserve">. </w:t>
      </w:r>
      <w:r w:rsidR="00AC11EF" w:rsidRPr="00936EAA">
        <w:rPr>
          <w:rFonts w:ascii="Times New Roman" w:hAnsi="Times New Roman"/>
          <w:sz w:val="20"/>
          <w:szCs w:val="20"/>
        </w:rPr>
        <w:t>Заказчик доплачивает к основной сумме, подлежащей о</w:t>
      </w:r>
      <w:r w:rsidR="00AC11EF">
        <w:rPr>
          <w:rFonts w:ascii="Times New Roman" w:hAnsi="Times New Roman"/>
          <w:sz w:val="20"/>
          <w:szCs w:val="20"/>
        </w:rPr>
        <w:t>плате Исполнителю - 13 (тринадцать</w:t>
      </w:r>
      <w:r w:rsidR="00AC11EF" w:rsidRPr="00936EAA">
        <w:rPr>
          <w:rFonts w:ascii="Times New Roman" w:hAnsi="Times New Roman"/>
          <w:sz w:val="20"/>
          <w:szCs w:val="20"/>
        </w:rPr>
        <w:t xml:space="preserve">) руб., в </w:t>
      </w:r>
      <w:proofErr w:type="spellStart"/>
      <w:r w:rsidR="00AC11EF" w:rsidRPr="00936EAA">
        <w:rPr>
          <w:rFonts w:ascii="Times New Roman" w:hAnsi="Times New Roman"/>
          <w:sz w:val="20"/>
          <w:szCs w:val="20"/>
        </w:rPr>
        <w:t>т.ч</w:t>
      </w:r>
      <w:proofErr w:type="spellEnd"/>
      <w:r w:rsidR="00AC11EF" w:rsidRPr="00936EAA">
        <w:rPr>
          <w:rFonts w:ascii="Times New Roman" w:hAnsi="Times New Roman"/>
          <w:sz w:val="20"/>
          <w:szCs w:val="20"/>
        </w:rPr>
        <w:t>. НДС-18%.</w:t>
      </w:r>
    </w:p>
    <w:p w:rsidR="00AC11EF" w:rsidRPr="00936EAA" w:rsidRDefault="00E17803" w:rsidP="00AC11EF">
      <w:pPr>
        <w:widowControl w:val="0"/>
        <w:shd w:val="clear" w:color="auto" w:fill="FFFFFF"/>
        <w:tabs>
          <w:tab w:val="left" w:pos="317"/>
          <w:tab w:val="left" w:pos="426"/>
        </w:tabs>
        <w:autoSpaceDE w:val="0"/>
        <w:autoSpaceDN w:val="0"/>
        <w:adjustRightInd w:val="0"/>
        <w:ind w:left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</w:t>
      </w:r>
      <w:r w:rsidR="00AC11EF" w:rsidRPr="00936EAA">
        <w:rPr>
          <w:rFonts w:ascii="Times New Roman" w:hAnsi="Times New Roman"/>
          <w:sz w:val="20"/>
          <w:szCs w:val="20"/>
        </w:rPr>
        <w:t>.</w:t>
      </w:r>
      <w:r w:rsidR="00AC11EF" w:rsidRPr="00936EAA">
        <w:rPr>
          <w:rFonts w:ascii="Times New Roman" w:hAnsi="Times New Roman"/>
          <w:sz w:val="20"/>
          <w:szCs w:val="20"/>
        </w:rPr>
        <w:tab/>
        <w:t>Исполнитель обязуется предоставить Смету в течение 2-х (двух) дней после получения Заявки от Заказчика по средством электронной системы заказчика/почты.  Если после предоставления Сметы Исполнителем Заказчику она не была согласована в течение 1 (одного) календарного месяца, либо работы отменены, то Заказчик обязуется оплатить стоимость вые</w:t>
      </w:r>
      <w:r>
        <w:rPr>
          <w:rFonts w:ascii="Times New Roman" w:hAnsi="Times New Roman"/>
          <w:sz w:val="20"/>
          <w:szCs w:val="20"/>
        </w:rPr>
        <w:t>зда на замер.</w:t>
      </w:r>
      <w:bookmarkStart w:id="0" w:name="_GoBack"/>
      <w:bookmarkEnd w:id="0"/>
    </w:p>
    <w:p w:rsidR="00AC11EF" w:rsidRDefault="00AC11EF"/>
    <w:sectPr w:rsidR="00AC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0656"/>
    <w:multiLevelType w:val="hybridMultilevel"/>
    <w:tmpl w:val="8CA65F5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BE2E57"/>
    <w:multiLevelType w:val="hybridMultilevel"/>
    <w:tmpl w:val="F940A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D42FF"/>
    <w:multiLevelType w:val="multilevel"/>
    <w:tmpl w:val="E9FAA9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427EE2"/>
    <w:multiLevelType w:val="hybridMultilevel"/>
    <w:tmpl w:val="0CA8F0B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964FA9"/>
    <w:multiLevelType w:val="hybridMultilevel"/>
    <w:tmpl w:val="D2128F3A"/>
    <w:lvl w:ilvl="0" w:tplc="3582073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A3F2A"/>
    <w:multiLevelType w:val="multilevel"/>
    <w:tmpl w:val="7C5E86B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6" w15:restartNumberingAfterBreak="0">
    <w:nsid w:val="12951A4E"/>
    <w:multiLevelType w:val="hybridMultilevel"/>
    <w:tmpl w:val="FD36B726"/>
    <w:lvl w:ilvl="0" w:tplc="37701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2A274F"/>
    <w:multiLevelType w:val="hybridMultilevel"/>
    <w:tmpl w:val="6902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B27FB"/>
    <w:multiLevelType w:val="hybridMultilevel"/>
    <w:tmpl w:val="72EC6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20429"/>
    <w:multiLevelType w:val="multilevel"/>
    <w:tmpl w:val="2E4EA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7CF6D79"/>
    <w:multiLevelType w:val="multilevel"/>
    <w:tmpl w:val="1C8C676C"/>
    <w:lvl w:ilvl="0">
      <w:start w:val="2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78" w:hanging="495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3704" w:hanging="1440"/>
      </w:pPr>
    </w:lvl>
  </w:abstractNum>
  <w:abstractNum w:abstractNumId="11" w15:restartNumberingAfterBreak="0">
    <w:nsid w:val="28F45D86"/>
    <w:multiLevelType w:val="hybridMultilevel"/>
    <w:tmpl w:val="859AFD74"/>
    <w:lvl w:ilvl="0" w:tplc="8B2EEA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E5778A"/>
    <w:multiLevelType w:val="hybridMultilevel"/>
    <w:tmpl w:val="DA68487C"/>
    <w:lvl w:ilvl="0" w:tplc="3582073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950B8"/>
    <w:multiLevelType w:val="multilevel"/>
    <w:tmpl w:val="F5509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BE3366B"/>
    <w:multiLevelType w:val="hybridMultilevel"/>
    <w:tmpl w:val="B76C2FC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090E91"/>
    <w:multiLevelType w:val="multilevel"/>
    <w:tmpl w:val="2B8033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AB554F5"/>
    <w:multiLevelType w:val="multilevel"/>
    <w:tmpl w:val="B2BEA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080164F"/>
    <w:multiLevelType w:val="multilevel"/>
    <w:tmpl w:val="F7340E5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482" w:hanging="108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5976" w:hanging="1440"/>
      </w:pPr>
    </w:lvl>
  </w:abstractNum>
  <w:abstractNum w:abstractNumId="18" w15:restartNumberingAfterBreak="0">
    <w:nsid w:val="527A4766"/>
    <w:multiLevelType w:val="multilevel"/>
    <w:tmpl w:val="5C9E717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05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19" w15:restartNumberingAfterBreak="0">
    <w:nsid w:val="534E1F51"/>
    <w:multiLevelType w:val="hybridMultilevel"/>
    <w:tmpl w:val="3B56C29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4022A21"/>
    <w:multiLevelType w:val="hybridMultilevel"/>
    <w:tmpl w:val="E5823E2E"/>
    <w:lvl w:ilvl="0" w:tplc="593A8B7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B370A02"/>
    <w:multiLevelType w:val="multilevel"/>
    <w:tmpl w:val="5D72719E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45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22" w15:restartNumberingAfterBreak="0">
    <w:nsid w:val="5C9E64EE"/>
    <w:multiLevelType w:val="hybridMultilevel"/>
    <w:tmpl w:val="96C0F036"/>
    <w:lvl w:ilvl="0" w:tplc="3582073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8258A"/>
    <w:multiLevelType w:val="multilevel"/>
    <w:tmpl w:val="19CADD0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4" w15:restartNumberingAfterBreak="0">
    <w:nsid w:val="629B191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2F21FBE"/>
    <w:multiLevelType w:val="hybridMultilevel"/>
    <w:tmpl w:val="73E48B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C6C94"/>
    <w:multiLevelType w:val="hybridMultilevel"/>
    <w:tmpl w:val="CDE09884"/>
    <w:lvl w:ilvl="0" w:tplc="3582073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409B1"/>
    <w:multiLevelType w:val="hybridMultilevel"/>
    <w:tmpl w:val="6902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B78AD"/>
    <w:multiLevelType w:val="singleLevel"/>
    <w:tmpl w:val="479E052C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B445E5B"/>
    <w:multiLevelType w:val="hybridMultilevel"/>
    <w:tmpl w:val="E4CACFCA"/>
    <w:lvl w:ilvl="0" w:tplc="3582073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B371C"/>
    <w:multiLevelType w:val="hybridMultilevel"/>
    <w:tmpl w:val="0D98025E"/>
    <w:lvl w:ilvl="0" w:tplc="3582073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AC20D3"/>
    <w:multiLevelType w:val="multilevel"/>
    <w:tmpl w:val="CABC2CB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BD85B84"/>
    <w:multiLevelType w:val="multilevel"/>
    <w:tmpl w:val="237EFDFE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FC62B37"/>
    <w:multiLevelType w:val="multilevel"/>
    <w:tmpl w:val="3ECA2F2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4"/>
  </w:num>
  <w:num w:numId="2">
    <w:abstractNumId w:val="17"/>
  </w:num>
  <w:num w:numId="3">
    <w:abstractNumId w:val="10"/>
  </w:num>
  <w:num w:numId="4">
    <w:abstractNumId w:val="3"/>
  </w:num>
  <w:num w:numId="5">
    <w:abstractNumId w:val="28"/>
  </w:num>
  <w:num w:numId="6">
    <w:abstractNumId w:val="23"/>
  </w:num>
  <w:num w:numId="7">
    <w:abstractNumId w:val="18"/>
  </w:num>
  <w:num w:numId="8">
    <w:abstractNumId w:val="21"/>
  </w:num>
  <w:num w:numId="9">
    <w:abstractNumId w:val="5"/>
  </w:num>
  <w:num w:numId="10">
    <w:abstractNumId w:val="31"/>
  </w:num>
  <w:num w:numId="11">
    <w:abstractNumId w:val="16"/>
  </w:num>
  <w:num w:numId="12">
    <w:abstractNumId w:val="11"/>
  </w:num>
  <w:num w:numId="13">
    <w:abstractNumId w:val="20"/>
  </w:num>
  <w:num w:numId="14">
    <w:abstractNumId w:val="32"/>
  </w:num>
  <w:num w:numId="15">
    <w:abstractNumId w:val="9"/>
  </w:num>
  <w:num w:numId="16">
    <w:abstractNumId w:val="1"/>
  </w:num>
  <w:num w:numId="17">
    <w:abstractNumId w:val="33"/>
  </w:num>
  <w:num w:numId="18">
    <w:abstractNumId w:val="26"/>
  </w:num>
  <w:num w:numId="19">
    <w:abstractNumId w:val="4"/>
  </w:num>
  <w:num w:numId="20">
    <w:abstractNumId w:val="13"/>
  </w:num>
  <w:num w:numId="21">
    <w:abstractNumId w:val="22"/>
  </w:num>
  <w:num w:numId="22">
    <w:abstractNumId w:val="12"/>
  </w:num>
  <w:num w:numId="23">
    <w:abstractNumId w:val="2"/>
  </w:num>
  <w:num w:numId="24">
    <w:abstractNumId w:val="29"/>
  </w:num>
  <w:num w:numId="25">
    <w:abstractNumId w:val="30"/>
  </w:num>
  <w:num w:numId="26">
    <w:abstractNumId w:val="15"/>
  </w:num>
  <w:num w:numId="27">
    <w:abstractNumId w:val="8"/>
  </w:num>
  <w:num w:numId="28">
    <w:abstractNumId w:val="7"/>
  </w:num>
  <w:num w:numId="29">
    <w:abstractNumId w:val="6"/>
  </w:num>
  <w:num w:numId="30">
    <w:abstractNumId w:val="0"/>
  </w:num>
  <w:num w:numId="31">
    <w:abstractNumId w:val="19"/>
  </w:num>
  <w:num w:numId="32">
    <w:abstractNumId w:val="14"/>
  </w:num>
  <w:num w:numId="33">
    <w:abstractNumId w:val="27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1EF"/>
    <w:rsid w:val="009D4E3A"/>
    <w:rsid w:val="00AC11EF"/>
    <w:rsid w:val="00E17803"/>
    <w:rsid w:val="00F8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4BD48-9343-48EF-A93D-5170B240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1EF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AC11E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11E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C11E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C11E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11E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C11E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C11E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C11E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C11EF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11E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C11E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C11E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11E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C11E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11E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C11E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C11E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C11EF"/>
    <w:rPr>
      <w:rFonts w:ascii="Cambria" w:eastAsia="Times New Roman" w:hAnsi="Cambria" w:cs="Times New Roman"/>
      <w:lang w:eastAsia="ru-RU"/>
    </w:rPr>
  </w:style>
  <w:style w:type="table" w:styleId="a3">
    <w:name w:val="Table Grid"/>
    <w:basedOn w:val="a1"/>
    <w:rsid w:val="00AC1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AC11E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11EF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AC11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AC11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AC11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AC11EF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FollowedHyperlink"/>
    <w:uiPriority w:val="99"/>
    <w:semiHidden/>
    <w:unhideWhenUsed/>
    <w:rsid w:val="00AC11EF"/>
    <w:rPr>
      <w:color w:val="800080"/>
      <w:u w:val="single"/>
    </w:rPr>
  </w:style>
  <w:style w:type="paragraph" w:styleId="ab">
    <w:name w:val="Normal (Web)"/>
    <w:basedOn w:val="a"/>
    <w:uiPriority w:val="99"/>
    <w:rsid w:val="00AC11EF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character" w:styleId="ac">
    <w:name w:val="Emphasis"/>
    <w:uiPriority w:val="20"/>
    <w:qFormat/>
    <w:rsid w:val="00AC11EF"/>
    <w:rPr>
      <w:rFonts w:ascii="Calibri" w:hAnsi="Calibri"/>
      <w:b/>
      <w:i/>
      <w:iCs/>
    </w:rPr>
  </w:style>
  <w:style w:type="character" w:styleId="ad">
    <w:name w:val="Strong"/>
    <w:uiPriority w:val="22"/>
    <w:qFormat/>
    <w:rsid w:val="00AC11EF"/>
    <w:rPr>
      <w:b/>
      <w:bCs/>
    </w:rPr>
  </w:style>
  <w:style w:type="paragraph" w:styleId="ae">
    <w:name w:val="footnote text"/>
    <w:basedOn w:val="a"/>
    <w:link w:val="af"/>
    <w:unhideWhenUsed/>
    <w:rsid w:val="00AC11E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AC11EF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text"/>
    <w:basedOn w:val="a"/>
    <w:link w:val="af1"/>
    <w:semiHidden/>
    <w:unhideWhenUsed/>
    <w:rsid w:val="00AC11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0"/>
    <w:link w:val="af0"/>
    <w:semiHidden/>
    <w:rsid w:val="00AC11EF"/>
    <w:rPr>
      <w:rFonts w:ascii="Calibri" w:eastAsia="Calibri" w:hAnsi="Calibri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AC11EF"/>
    <w:pPr>
      <w:tabs>
        <w:tab w:val="center" w:pos="4677"/>
        <w:tab w:val="right" w:pos="9355"/>
      </w:tabs>
      <w:spacing w:after="0" w:line="240" w:lineRule="auto"/>
    </w:pPr>
    <w:rPr>
      <w:rFonts w:ascii="Georgia" w:eastAsia="Georgia" w:hAnsi="Georgia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AC11EF"/>
    <w:rPr>
      <w:rFonts w:ascii="Georgia" w:eastAsia="Georgia" w:hAnsi="Georgia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qFormat/>
    <w:rsid w:val="00AC11EF"/>
    <w:pPr>
      <w:spacing w:after="0" w:line="240" w:lineRule="auto"/>
    </w:pPr>
    <w:rPr>
      <w:rFonts w:ascii="Georgia" w:eastAsia="Georgia" w:hAnsi="Georgia" w:cs="Times New Roman"/>
      <w:b/>
      <w:bCs/>
      <w:color w:val="761E28"/>
      <w:sz w:val="18"/>
      <w:szCs w:val="18"/>
      <w:lang w:eastAsia="ru-RU"/>
    </w:rPr>
  </w:style>
  <w:style w:type="paragraph" w:styleId="af5">
    <w:name w:val="List"/>
    <w:basedOn w:val="a"/>
    <w:uiPriority w:val="99"/>
    <w:semiHidden/>
    <w:unhideWhenUsed/>
    <w:rsid w:val="00AC11EF"/>
    <w:pPr>
      <w:spacing w:before="12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nb-NO" w:eastAsia="ja-JP"/>
    </w:rPr>
  </w:style>
  <w:style w:type="paragraph" w:styleId="af6">
    <w:name w:val="Title"/>
    <w:basedOn w:val="a"/>
    <w:next w:val="a"/>
    <w:link w:val="af7"/>
    <w:qFormat/>
    <w:rsid w:val="00AC11E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7">
    <w:name w:val="Название Знак"/>
    <w:basedOn w:val="a0"/>
    <w:link w:val="af6"/>
    <w:rsid w:val="00AC11E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8">
    <w:name w:val="Body Text"/>
    <w:basedOn w:val="a"/>
    <w:link w:val="af9"/>
    <w:unhideWhenUsed/>
    <w:rsid w:val="00AC11EF"/>
    <w:pPr>
      <w:spacing w:after="12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rsid w:val="00AC11EF"/>
    <w:rPr>
      <w:rFonts w:ascii="Calibri" w:eastAsia="Calibri" w:hAnsi="Calibri" w:cs="Times New Roman"/>
      <w:sz w:val="24"/>
      <w:szCs w:val="24"/>
      <w:lang w:eastAsia="ru-RU"/>
    </w:rPr>
  </w:style>
  <w:style w:type="paragraph" w:styleId="afa">
    <w:name w:val="Body Text Indent"/>
    <w:basedOn w:val="a"/>
    <w:link w:val="afb"/>
    <w:unhideWhenUsed/>
    <w:rsid w:val="00AC11E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AC11EF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afc">
    <w:name w:val="Subtitle"/>
    <w:basedOn w:val="a"/>
    <w:next w:val="a"/>
    <w:link w:val="afd"/>
    <w:uiPriority w:val="11"/>
    <w:qFormat/>
    <w:rsid w:val="00AC11E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11"/>
    <w:rsid w:val="00AC11EF"/>
    <w:rPr>
      <w:rFonts w:ascii="Cambria" w:eastAsia="Times New Roman" w:hAnsi="Cambria" w:cs="Times New Roman"/>
      <w:sz w:val="24"/>
      <w:szCs w:val="24"/>
      <w:lang w:eastAsia="ru-RU"/>
    </w:rPr>
  </w:style>
  <w:style w:type="paragraph" w:styleId="afe">
    <w:name w:val="annotation subject"/>
    <w:basedOn w:val="af0"/>
    <w:next w:val="af0"/>
    <w:link w:val="aff"/>
    <w:semiHidden/>
    <w:unhideWhenUsed/>
    <w:rsid w:val="00AC11EF"/>
    <w:rPr>
      <w:b/>
      <w:bCs/>
    </w:rPr>
  </w:style>
  <w:style w:type="character" w:customStyle="1" w:styleId="aff">
    <w:name w:val="Тема примечания Знак"/>
    <w:basedOn w:val="af1"/>
    <w:link w:val="afe"/>
    <w:semiHidden/>
    <w:rsid w:val="00AC11EF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aff0">
    <w:name w:val="Без интервала Знак"/>
    <w:link w:val="aff1"/>
    <w:uiPriority w:val="1"/>
    <w:locked/>
    <w:rsid w:val="00AC11EF"/>
    <w:rPr>
      <w:sz w:val="24"/>
      <w:szCs w:val="32"/>
    </w:rPr>
  </w:style>
  <w:style w:type="paragraph" w:styleId="aff1">
    <w:name w:val="No Spacing"/>
    <w:basedOn w:val="a"/>
    <w:link w:val="aff0"/>
    <w:uiPriority w:val="1"/>
    <w:qFormat/>
    <w:rsid w:val="00AC11EF"/>
    <w:pPr>
      <w:spacing w:after="0" w:line="240" w:lineRule="auto"/>
    </w:pPr>
    <w:rPr>
      <w:sz w:val="24"/>
      <w:szCs w:val="32"/>
    </w:rPr>
  </w:style>
  <w:style w:type="paragraph" w:styleId="21">
    <w:name w:val="Quote"/>
    <w:basedOn w:val="a"/>
    <w:next w:val="a"/>
    <w:link w:val="22"/>
    <w:uiPriority w:val="29"/>
    <w:qFormat/>
    <w:rsid w:val="00AC11EF"/>
    <w:pPr>
      <w:spacing w:after="0" w:line="240" w:lineRule="auto"/>
    </w:pPr>
    <w:rPr>
      <w:rFonts w:ascii="Calibri" w:eastAsia="Times New Roman" w:hAnsi="Calibri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AC11EF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styleId="aff2">
    <w:name w:val="Intense Quote"/>
    <w:basedOn w:val="a"/>
    <w:next w:val="a"/>
    <w:link w:val="aff3"/>
    <w:uiPriority w:val="30"/>
    <w:qFormat/>
    <w:rsid w:val="00AC11EF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eastAsia="ru-RU"/>
    </w:rPr>
  </w:style>
  <w:style w:type="character" w:customStyle="1" w:styleId="aff3">
    <w:name w:val="Выделенная цитата Знак"/>
    <w:basedOn w:val="a0"/>
    <w:link w:val="aff2"/>
    <w:uiPriority w:val="30"/>
    <w:rsid w:val="00AC11EF"/>
    <w:rPr>
      <w:rFonts w:ascii="Calibri" w:eastAsia="Times New Roman" w:hAnsi="Calibri" w:cs="Times New Roman"/>
      <w:b/>
      <w:i/>
      <w:sz w:val="24"/>
      <w:lang w:eastAsia="ru-RU"/>
    </w:rPr>
  </w:style>
  <w:style w:type="paragraph" w:styleId="aff4">
    <w:name w:val="TOC Heading"/>
    <w:basedOn w:val="1"/>
    <w:next w:val="a"/>
    <w:uiPriority w:val="39"/>
    <w:qFormat/>
    <w:rsid w:val="00AC11EF"/>
    <w:pPr>
      <w:outlineLvl w:val="9"/>
    </w:pPr>
  </w:style>
  <w:style w:type="paragraph" w:customStyle="1" w:styleId="aff5">
    <w:name w:val="Îáû÷íûé"/>
    <w:uiPriority w:val="99"/>
    <w:rsid w:val="00AC11EF"/>
    <w:pPr>
      <w:spacing w:after="0" w:line="240" w:lineRule="auto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xl66">
    <w:name w:val="xl6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AC11EF"/>
    <w:pP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AC11EF"/>
    <w:pP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AC1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C11E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AC11EF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AC11EF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AC11EF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FF0000"/>
      <w:sz w:val="24"/>
      <w:szCs w:val="24"/>
      <w:lang w:eastAsia="ru-RU"/>
    </w:rPr>
  </w:style>
  <w:style w:type="paragraph" w:customStyle="1" w:styleId="xl123">
    <w:name w:val="xl123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AC1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font5">
    <w:name w:val="font5"/>
    <w:basedOn w:val="a"/>
    <w:rsid w:val="00AC11E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aff6">
    <w:name w:val="Знак"/>
    <w:basedOn w:val="a"/>
    <w:rsid w:val="00AC11E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ru-RU"/>
    </w:rPr>
  </w:style>
  <w:style w:type="character" w:styleId="aff7">
    <w:name w:val="footnote reference"/>
    <w:uiPriority w:val="99"/>
    <w:semiHidden/>
    <w:unhideWhenUsed/>
    <w:rsid w:val="00AC11EF"/>
    <w:rPr>
      <w:vertAlign w:val="superscript"/>
    </w:rPr>
  </w:style>
  <w:style w:type="character" w:styleId="aff8">
    <w:name w:val="annotation reference"/>
    <w:uiPriority w:val="99"/>
    <w:semiHidden/>
    <w:unhideWhenUsed/>
    <w:rsid w:val="00AC11EF"/>
    <w:rPr>
      <w:sz w:val="16"/>
      <w:szCs w:val="16"/>
    </w:rPr>
  </w:style>
  <w:style w:type="character" w:styleId="aff9">
    <w:name w:val="Placeholder Text"/>
    <w:uiPriority w:val="99"/>
    <w:semiHidden/>
    <w:rsid w:val="00AC11EF"/>
    <w:rPr>
      <w:color w:val="808080"/>
    </w:rPr>
  </w:style>
  <w:style w:type="character" w:styleId="affa">
    <w:name w:val="Subtle Emphasis"/>
    <w:uiPriority w:val="19"/>
    <w:qFormat/>
    <w:rsid w:val="00AC11EF"/>
    <w:rPr>
      <w:i/>
      <w:color w:val="5A5A5A"/>
    </w:rPr>
  </w:style>
  <w:style w:type="character" w:styleId="affb">
    <w:name w:val="Intense Emphasis"/>
    <w:uiPriority w:val="21"/>
    <w:qFormat/>
    <w:rsid w:val="00AC11EF"/>
    <w:rPr>
      <w:b/>
      <w:i/>
      <w:sz w:val="24"/>
      <w:szCs w:val="24"/>
      <w:u w:val="single"/>
    </w:rPr>
  </w:style>
  <w:style w:type="character" w:styleId="affc">
    <w:name w:val="Subtle Reference"/>
    <w:uiPriority w:val="31"/>
    <w:qFormat/>
    <w:rsid w:val="00AC11EF"/>
    <w:rPr>
      <w:sz w:val="24"/>
      <w:szCs w:val="24"/>
      <w:u w:val="single"/>
    </w:rPr>
  </w:style>
  <w:style w:type="character" w:styleId="affd">
    <w:name w:val="Intense Reference"/>
    <w:uiPriority w:val="32"/>
    <w:qFormat/>
    <w:rsid w:val="00AC11EF"/>
    <w:rPr>
      <w:b/>
      <w:sz w:val="24"/>
      <w:u w:val="single"/>
    </w:rPr>
  </w:style>
  <w:style w:type="character" w:styleId="affe">
    <w:name w:val="Book Title"/>
    <w:uiPriority w:val="33"/>
    <w:qFormat/>
    <w:rsid w:val="00AC11EF"/>
    <w:rPr>
      <w:rFonts w:ascii="Cambria" w:eastAsia="Times New Roman" w:hAnsi="Cambria"/>
      <w:b/>
      <w:i/>
      <w:sz w:val="24"/>
      <w:szCs w:val="24"/>
    </w:rPr>
  </w:style>
  <w:style w:type="character" w:customStyle="1" w:styleId="grame">
    <w:name w:val="grame"/>
    <w:basedOn w:val="a0"/>
    <w:rsid w:val="00AC11EF"/>
  </w:style>
  <w:style w:type="table" w:customStyle="1" w:styleId="11">
    <w:name w:val="Сетка таблицы1"/>
    <w:basedOn w:val="a1"/>
    <w:uiPriority w:val="59"/>
    <w:rsid w:val="00AC11EF"/>
    <w:pPr>
      <w:spacing w:after="0" w:line="240" w:lineRule="auto"/>
    </w:pPr>
    <w:rPr>
      <w:rFonts w:ascii="Georgia" w:eastAsia="Georgia" w:hAnsi="Georg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AC11EF"/>
  </w:style>
  <w:style w:type="paragraph" w:customStyle="1" w:styleId="font6">
    <w:name w:val="font6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993300"/>
      <w:sz w:val="24"/>
      <w:szCs w:val="24"/>
      <w:lang w:eastAsia="ru-RU"/>
    </w:rPr>
  </w:style>
  <w:style w:type="paragraph" w:customStyle="1" w:styleId="font8">
    <w:name w:val="font8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993300"/>
      <w:sz w:val="24"/>
      <w:szCs w:val="24"/>
      <w:lang w:eastAsia="ru-RU"/>
    </w:rPr>
  </w:style>
  <w:style w:type="paragraph" w:customStyle="1" w:styleId="font9">
    <w:name w:val="font9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0"/>
      <w:szCs w:val="20"/>
      <w:lang w:eastAsia="ru-RU"/>
    </w:rPr>
  </w:style>
  <w:style w:type="paragraph" w:customStyle="1" w:styleId="font10">
    <w:name w:val="font10"/>
    <w:basedOn w:val="a"/>
    <w:rsid w:val="00AC11E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sz w:val="18"/>
      <w:szCs w:val="18"/>
      <w:lang w:eastAsia="ru-RU"/>
    </w:rPr>
  </w:style>
  <w:style w:type="paragraph" w:customStyle="1" w:styleId="font11">
    <w:name w:val="font11"/>
    <w:basedOn w:val="a"/>
    <w:rsid w:val="00AC11E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127">
    <w:name w:val="xl12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AC1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AC11E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AC11EF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AC11EF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70C0"/>
      <w:sz w:val="24"/>
      <w:szCs w:val="24"/>
      <w:lang w:eastAsia="ru-RU"/>
    </w:rPr>
  </w:style>
  <w:style w:type="paragraph" w:customStyle="1" w:styleId="xl140">
    <w:name w:val="xl140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70C0"/>
      <w:sz w:val="24"/>
      <w:szCs w:val="24"/>
      <w:lang w:eastAsia="ru-RU"/>
    </w:rPr>
  </w:style>
  <w:style w:type="paragraph" w:customStyle="1" w:styleId="xl145">
    <w:name w:val="xl14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rsid w:val="00AC1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AC11EF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AC11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AC11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AC11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AC11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AC11EF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AC11EF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AC11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AC11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172">
    <w:name w:val="xl172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AC11EF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AC11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AC11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AC1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 w:cs="Times New Roman"/>
      <w:sz w:val="18"/>
      <w:szCs w:val="18"/>
      <w:lang w:eastAsia="ru-RU"/>
    </w:rPr>
  </w:style>
  <w:style w:type="paragraph" w:customStyle="1" w:styleId="BodyText31">
    <w:name w:val="Body Text 31"/>
    <w:basedOn w:val="a"/>
    <w:link w:val="BodyText310"/>
    <w:rsid w:val="00AC11E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odyText310">
    <w:name w:val="Body Text 31 Знак"/>
    <w:link w:val="BodyText31"/>
    <w:rsid w:val="00AC11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unhideWhenUsed/>
    <w:rsid w:val="00AC11EF"/>
    <w:pPr>
      <w:spacing w:after="120" w:line="240" w:lineRule="auto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AC11EF"/>
    <w:rPr>
      <w:rFonts w:ascii="Calibri" w:eastAsia="Times New Roman" w:hAnsi="Calibri" w:cs="Times New Roman"/>
      <w:sz w:val="16"/>
      <w:szCs w:val="16"/>
      <w:lang w:eastAsia="ru-RU"/>
    </w:rPr>
  </w:style>
  <w:style w:type="paragraph" w:styleId="afff">
    <w:name w:val="Revision"/>
    <w:hidden/>
    <w:uiPriority w:val="99"/>
    <w:semiHidden/>
    <w:rsid w:val="00AC11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AC11EF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AC11EF"/>
  </w:style>
  <w:style w:type="numbering" w:customStyle="1" w:styleId="110">
    <w:name w:val="Нет списка11"/>
    <w:next w:val="a2"/>
    <w:uiPriority w:val="99"/>
    <w:semiHidden/>
    <w:unhideWhenUsed/>
    <w:rsid w:val="00AC11EF"/>
  </w:style>
  <w:style w:type="paragraph" w:styleId="33">
    <w:name w:val="Body Text Indent 3"/>
    <w:basedOn w:val="a"/>
    <w:link w:val="34"/>
    <w:rsid w:val="00AC11E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AC11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f0">
    <w:name w:val="page number"/>
    <w:rsid w:val="00AC11EF"/>
  </w:style>
  <w:style w:type="paragraph" w:customStyle="1" w:styleId="String">
    <w:name w:val="String"/>
    <w:basedOn w:val="a"/>
    <w:rsid w:val="00AC11EF"/>
    <w:pPr>
      <w:widowControl w:val="0"/>
      <w:autoSpaceDE w:val="0"/>
      <w:autoSpaceDN w:val="0"/>
      <w:adjustRightInd w:val="0"/>
      <w:spacing w:after="0" w:line="240" w:lineRule="auto"/>
    </w:pPr>
    <w:rPr>
      <w:rFonts w:ascii="a_Timer" w:eastAsia="Times New Roman" w:hAnsi="a_Timer" w:cs="Times New Roman"/>
      <w:sz w:val="24"/>
      <w:szCs w:val="24"/>
      <w:lang w:val="en-US" w:eastAsia="ru-RU"/>
    </w:rPr>
  </w:style>
  <w:style w:type="paragraph" w:customStyle="1" w:styleId="xl24">
    <w:name w:val="xl2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25">
    <w:name w:val="xl25"/>
    <w:basedOn w:val="a"/>
    <w:rsid w:val="00AC11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26">
    <w:name w:val="xl26"/>
    <w:basedOn w:val="a"/>
    <w:rsid w:val="00AC1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27">
    <w:name w:val="xl27"/>
    <w:basedOn w:val="a"/>
    <w:rsid w:val="00AC11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28">
    <w:name w:val="xl28"/>
    <w:basedOn w:val="a"/>
    <w:rsid w:val="00AC11E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29">
    <w:name w:val="xl29"/>
    <w:basedOn w:val="a"/>
    <w:rsid w:val="00AC11E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30">
    <w:name w:val="xl30"/>
    <w:basedOn w:val="a"/>
    <w:rsid w:val="00AC11E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31">
    <w:name w:val="xl31"/>
    <w:basedOn w:val="a"/>
    <w:rsid w:val="00AC11E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32">
    <w:name w:val="xl32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color w:val="FF0000"/>
      <w:sz w:val="24"/>
      <w:szCs w:val="24"/>
      <w:lang w:eastAsia="ru-RU"/>
    </w:rPr>
  </w:style>
  <w:style w:type="paragraph" w:customStyle="1" w:styleId="xl33">
    <w:name w:val="xl33"/>
    <w:basedOn w:val="a"/>
    <w:rsid w:val="00AC11EF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34">
    <w:name w:val="xl34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35">
    <w:name w:val="xl35"/>
    <w:basedOn w:val="a"/>
    <w:rsid w:val="00AC1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36">
    <w:name w:val="xl36"/>
    <w:basedOn w:val="a"/>
    <w:rsid w:val="00AC11E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color w:val="FF0000"/>
      <w:sz w:val="24"/>
      <w:szCs w:val="24"/>
      <w:lang w:eastAsia="ru-RU"/>
    </w:rPr>
  </w:style>
  <w:style w:type="paragraph" w:customStyle="1" w:styleId="xl37">
    <w:name w:val="xl37"/>
    <w:basedOn w:val="a"/>
    <w:rsid w:val="00AC11EF"/>
    <w:pPr>
      <w:spacing w:before="100" w:beforeAutospacing="1" w:after="100" w:afterAutospacing="1" w:line="240" w:lineRule="auto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"/>
    <w:rsid w:val="00AC11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AC11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40">
    <w:name w:val="xl40"/>
    <w:basedOn w:val="a"/>
    <w:rsid w:val="00AC11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xl41">
    <w:name w:val="xl41"/>
    <w:basedOn w:val="a"/>
    <w:rsid w:val="00AC11E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b/>
      <w:bCs/>
      <w:i/>
      <w:iCs/>
      <w:sz w:val="24"/>
      <w:szCs w:val="24"/>
      <w:lang w:eastAsia="ru-RU"/>
    </w:rPr>
  </w:style>
  <w:style w:type="paragraph" w:customStyle="1" w:styleId="xl42">
    <w:name w:val="xl42"/>
    <w:basedOn w:val="a"/>
    <w:rsid w:val="00AC1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b/>
      <w:bCs/>
      <w:i/>
      <w:iCs/>
      <w:sz w:val="24"/>
      <w:szCs w:val="24"/>
      <w:lang w:eastAsia="ru-RU"/>
    </w:rPr>
  </w:style>
  <w:style w:type="paragraph" w:customStyle="1" w:styleId="xl43">
    <w:name w:val="xl43"/>
    <w:basedOn w:val="a"/>
    <w:rsid w:val="00AC11EF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b/>
      <w:bCs/>
      <w:i/>
      <w:iCs/>
      <w:sz w:val="24"/>
      <w:szCs w:val="24"/>
      <w:lang w:eastAsia="ru-RU"/>
    </w:rPr>
  </w:style>
  <w:style w:type="paragraph" w:customStyle="1" w:styleId="xl44">
    <w:name w:val="xl44"/>
    <w:basedOn w:val="a"/>
    <w:rsid w:val="00AC1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b/>
      <w:bCs/>
      <w:i/>
      <w:iCs/>
      <w:sz w:val="24"/>
      <w:szCs w:val="24"/>
      <w:lang w:eastAsia="ru-RU"/>
    </w:rPr>
  </w:style>
  <w:style w:type="paragraph" w:customStyle="1" w:styleId="xl45">
    <w:name w:val="xl45"/>
    <w:basedOn w:val="a"/>
    <w:rsid w:val="00AC1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46">
    <w:name w:val="xl46"/>
    <w:basedOn w:val="a"/>
    <w:rsid w:val="00AC1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47">
    <w:name w:val="xl47"/>
    <w:basedOn w:val="a"/>
    <w:rsid w:val="00AC11E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48">
    <w:name w:val="xl48"/>
    <w:basedOn w:val="a"/>
    <w:rsid w:val="00AC11E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"/>
    <w:rsid w:val="00AC11E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xl50">
    <w:name w:val="xl50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Arial Unicode MS" w:hAnsi="Bookman Old Style" w:cs="Arial Unicode MS"/>
      <w:b/>
      <w:bCs/>
      <w:color w:val="0000FF"/>
      <w:sz w:val="24"/>
      <w:szCs w:val="24"/>
      <w:lang w:eastAsia="ru-RU"/>
    </w:rPr>
  </w:style>
  <w:style w:type="paragraph" w:customStyle="1" w:styleId="xl51">
    <w:name w:val="xl5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b/>
      <w:bCs/>
      <w:color w:val="0000FF"/>
      <w:sz w:val="24"/>
      <w:szCs w:val="24"/>
      <w:lang w:eastAsia="ru-RU"/>
    </w:rPr>
  </w:style>
  <w:style w:type="paragraph" w:customStyle="1" w:styleId="xl52">
    <w:name w:val="xl52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53">
    <w:name w:val="xl53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54">
    <w:name w:val="xl54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color w:val="0000FF"/>
      <w:sz w:val="24"/>
      <w:szCs w:val="24"/>
      <w:lang w:eastAsia="ru-RU"/>
    </w:rPr>
  </w:style>
  <w:style w:type="paragraph" w:customStyle="1" w:styleId="xl55">
    <w:name w:val="xl55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56">
    <w:name w:val="xl56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color w:val="FF0000"/>
      <w:sz w:val="24"/>
      <w:szCs w:val="24"/>
      <w:lang w:eastAsia="ru-RU"/>
    </w:rPr>
  </w:style>
  <w:style w:type="paragraph" w:customStyle="1" w:styleId="xl57">
    <w:name w:val="xl57"/>
    <w:basedOn w:val="a"/>
    <w:rsid w:val="00AC11EF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58">
    <w:name w:val="xl58"/>
    <w:basedOn w:val="a"/>
    <w:rsid w:val="00AC11EF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Arial Unicode MS" w:hAnsi="Bookman Old Style" w:cs="Arial Unicode MS"/>
      <w:sz w:val="24"/>
      <w:szCs w:val="24"/>
      <w:lang w:eastAsia="ru-RU"/>
    </w:rPr>
  </w:style>
  <w:style w:type="paragraph" w:customStyle="1" w:styleId="xl59">
    <w:name w:val="xl59"/>
    <w:basedOn w:val="a"/>
    <w:rsid w:val="00AC11EF"/>
    <w:pPr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color w:val="0000FF"/>
      <w:sz w:val="24"/>
      <w:szCs w:val="24"/>
      <w:lang w:eastAsia="ru-RU"/>
    </w:rPr>
  </w:style>
  <w:style w:type="paragraph" w:customStyle="1" w:styleId="xl60">
    <w:name w:val="xl60"/>
    <w:basedOn w:val="a"/>
    <w:rsid w:val="00AC11EF"/>
    <w:pPr>
      <w:pBdr>
        <w:top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color w:val="0000FF"/>
      <w:sz w:val="24"/>
      <w:szCs w:val="24"/>
      <w:lang w:eastAsia="ru-RU"/>
    </w:rPr>
  </w:style>
  <w:style w:type="paragraph" w:customStyle="1" w:styleId="xl61">
    <w:name w:val="xl61"/>
    <w:basedOn w:val="a"/>
    <w:rsid w:val="00AC11EF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"/>
    <w:rsid w:val="00AC11EF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color w:val="FF0000"/>
      <w:sz w:val="24"/>
      <w:szCs w:val="24"/>
      <w:lang w:eastAsia="ru-RU"/>
    </w:rPr>
  </w:style>
  <w:style w:type="paragraph" w:customStyle="1" w:styleId="afff1">
    <w:name w:val="Отступ"/>
    <w:basedOn w:val="a"/>
    <w:rsid w:val="00AC11EF"/>
    <w:pPr>
      <w:spacing w:before="120" w:after="0" w:line="240" w:lineRule="auto"/>
      <w:ind w:left="3119" w:hanging="3119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4">
    <w:name w:val="Body Text 2"/>
    <w:basedOn w:val="a"/>
    <w:link w:val="25"/>
    <w:rsid w:val="00AC11E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C11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1">
    <w:name w:val="Body Text1"/>
    <w:rsid w:val="00AC11E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customStyle="1" w:styleId="320">
    <w:name w:val="Основной текст 32"/>
    <w:basedOn w:val="a"/>
    <w:rsid w:val="00AC11E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-translationtext">
    <w:name w:val="b-translation__text"/>
    <w:basedOn w:val="a0"/>
    <w:rsid w:val="00AC11EF"/>
  </w:style>
  <w:style w:type="paragraph" w:customStyle="1" w:styleId="Standard">
    <w:name w:val="Standard"/>
    <w:rsid w:val="00AC11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xl345">
    <w:name w:val="xl345"/>
    <w:basedOn w:val="a"/>
    <w:rsid w:val="00AC11E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6">
    <w:name w:val="xl346"/>
    <w:basedOn w:val="a"/>
    <w:rsid w:val="00AC11E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7">
    <w:name w:val="xl347"/>
    <w:basedOn w:val="a"/>
    <w:rsid w:val="00AC11E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348">
    <w:name w:val="xl348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49">
    <w:name w:val="xl349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50">
    <w:name w:val="xl350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51">
    <w:name w:val="xl351"/>
    <w:basedOn w:val="a"/>
    <w:rsid w:val="00AC1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5">
    <w:name w:val="Нет списка3"/>
    <w:next w:val="a2"/>
    <w:uiPriority w:val="99"/>
    <w:semiHidden/>
    <w:unhideWhenUsed/>
    <w:rsid w:val="00AC11EF"/>
  </w:style>
  <w:style w:type="table" w:customStyle="1" w:styleId="26">
    <w:name w:val="Сетка таблицы2"/>
    <w:basedOn w:val="a1"/>
    <w:next w:val="a3"/>
    <w:rsid w:val="00AC11EF"/>
    <w:pPr>
      <w:spacing w:after="0" w:line="240" w:lineRule="auto"/>
    </w:pPr>
    <w:rPr>
      <w:rFonts w:ascii="Georgia" w:eastAsia="Georgia" w:hAnsi="Georg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59"/>
    <w:rsid w:val="00AC11EF"/>
    <w:pPr>
      <w:spacing w:after="0" w:line="240" w:lineRule="auto"/>
    </w:pPr>
    <w:rPr>
      <w:rFonts w:ascii="Georgia" w:eastAsia="Georgia" w:hAnsi="Georg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AC11EF"/>
  </w:style>
  <w:style w:type="numbering" w:customStyle="1" w:styleId="210">
    <w:name w:val="Нет списка21"/>
    <w:next w:val="a2"/>
    <w:uiPriority w:val="99"/>
    <w:semiHidden/>
    <w:unhideWhenUsed/>
    <w:rsid w:val="00AC11EF"/>
  </w:style>
  <w:style w:type="numbering" w:customStyle="1" w:styleId="1110">
    <w:name w:val="Нет списка111"/>
    <w:next w:val="a2"/>
    <w:uiPriority w:val="99"/>
    <w:semiHidden/>
    <w:unhideWhenUsed/>
    <w:rsid w:val="00AC1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38</Pages>
  <Words>6820</Words>
  <Characters>38877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Цендра Богдан</dc:creator>
  <cp:keywords/>
  <dc:description/>
  <cp:lastModifiedBy>Цендра Богдан</cp:lastModifiedBy>
  <cp:revision>1</cp:revision>
  <dcterms:created xsi:type="dcterms:W3CDTF">2018-06-15T08:25:00Z</dcterms:created>
  <dcterms:modified xsi:type="dcterms:W3CDTF">2018-06-15T08:40:00Z</dcterms:modified>
</cp:coreProperties>
</file>