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54" w:type="dxa"/>
        <w:tblLayout w:type="fixed"/>
        <w:tblLook w:val="04A0" w:firstRow="1" w:lastRow="0" w:firstColumn="1" w:lastColumn="0" w:noHBand="0" w:noVBand="1"/>
      </w:tblPr>
      <w:tblGrid>
        <w:gridCol w:w="451"/>
        <w:gridCol w:w="4222"/>
        <w:gridCol w:w="2156"/>
        <w:gridCol w:w="925"/>
        <w:gridCol w:w="800"/>
      </w:tblGrid>
      <w:tr w:rsidR="000208D1" w14:paraId="62973A72" w14:textId="77777777" w:rsidTr="000208D1">
        <w:tc>
          <w:tcPr>
            <w:tcW w:w="451" w:type="dxa"/>
          </w:tcPr>
          <w:p w14:paraId="39C783E3" w14:textId="77777777" w:rsidR="000208D1" w:rsidRPr="00763673" w:rsidRDefault="000208D1" w:rsidP="009734C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67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14:paraId="361B7109" w14:textId="77777777" w:rsidR="000208D1" w:rsidRPr="00763673" w:rsidRDefault="000208D1" w:rsidP="009734C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673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14:paraId="55CC2A61" w14:textId="77777777" w:rsidR="000208D1" w:rsidRPr="00763673" w:rsidRDefault="000208D1" w:rsidP="009734C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673">
              <w:rPr>
                <w:rFonts w:ascii="Times New Roman" w:eastAsia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14:paraId="1482A95A" w14:textId="77777777" w:rsidR="000208D1" w:rsidRDefault="000208D1" w:rsidP="009734C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A79A90" w14:textId="77777777" w:rsidR="000208D1" w:rsidRPr="00763673" w:rsidRDefault="000208D1" w:rsidP="009734C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39">
              <w:rPr>
                <w:rFonts w:ascii="Times New Roman" w:eastAsia="Times New Roman" w:hAnsi="Times New Roman"/>
                <w:sz w:val="24"/>
                <w:szCs w:val="24"/>
              </w:rPr>
              <w:t>Характеристики товара</w:t>
            </w:r>
          </w:p>
        </w:tc>
        <w:tc>
          <w:tcPr>
            <w:tcW w:w="925" w:type="dxa"/>
          </w:tcPr>
          <w:p w14:paraId="7FE18157" w14:textId="77777777" w:rsidR="000208D1" w:rsidRPr="00763673" w:rsidRDefault="000208D1" w:rsidP="009734C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673">
              <w:rPr>
                <w:rFonts w:ascii="Times New Roman" w:eastAsia="Times New Roman" w:hAnsi="Times New Roman"/>
                <w:sz w:val="24"/>
                <w:szCs w:val="24"/>
              </w:rPr>
              <w:t>Ед. из.</w:t>
            </w:r>
          </w:p>
        </w:tc>
        <w:tc>
          <w:tcPr>
            <w:tcW w:w="800" w:type="dxa"/>
          </w:tcPr>
          <w:p w14:paraId="092BF0B4" w14:textId="77777777" w:rsidR="000208D1" w:rsidRPr="00763673" w:rsidRDefault="000208D1" w:rsidP="009734C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673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</w:tr>
      <w:tr w:rsidR="000208D1" w14:paraId="63316266" w14:textId="77777777" w:rsidTr="000208D1">
        <w:tc>
          <w:tcPr>
            <w:tcW w:w="451" w:type="dxa"/>
          </w:tcPr>
          <w:p w14:paraId="5EAA2358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14:paraId="401AD171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Брусчатка бетонная 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14:paraId="5FE1BA29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прямая марка 1пб 20.10.7 серый цвет</w:t>
            </w:r>
          </w:p>
        </w:tc>
        <w:tc>
          <w:tcPr>
            <w:tcW w:w="925" w:type="dxa"/>
          </w:tcPr>
          <w:p w14:paraId="71AF9620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М2</w:t>
            </w:r>
          </w:p>
        </w:tc>
        <w:tc>
          <w:tcPr>
            <w:tcW w:w="800" w:type="dxa"/>
          </w:tcPr>
          <w:p w14:paraId="781F44A7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717</w:t>
            </w:r>
          </w:p>
        </w:tc>
      </w:tr>
      <w:tr w:rsidR="000208D1" w14:paraId="71D04EA9" w14:textId="77777777" w:rsidTr="000208D1">
        <w:tc>
          <w:tcPr>
            <w:tcW w:w="451" w:type="dxa"/>
          </w:tcPr>
          <w:p w14:paraId="7898DE9C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14:paraId="1BA0F4AB" w14:textId="77777777" w:rsidR="000208D1" w:rsidRPr="00002EFA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Смеси сухие монтажно-кладочные 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14:paraId="08D7107A" w14:textId="77777777" w:rsidR="000208D1" w:rsidRPr="00002EFA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в7, крупность заполнения не более 3.5 мм</w:t>
            </w:r>
          </w:p>
        </w:tc>
        <w:tc>
          <w:tcPr>
            <w:tcW w:w="925" w:type="dxa"/>
          </w:tcPr>
          <w:p w14:paraId="3D9FCF51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800" w:type="dxa"/>
          </w:tcPr>
          <w:p w14:paraId="36E13CB4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208D1" w14:paraId="68E0BC78" w14:textId="77777777" w:rsidTr="000208D1">
        <w:tc>
          <w:tcPr>
            <w:tcW w:w="451" w:type="dxa"/>
          </w:tcPr>
          <w:p w14:paraId="5F669956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14:paraId="7E156077" w14:textId="77777777" w:rsidR="000208D1" w:rsidRPr="00002EFA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Песок для строительных работ 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14:paraId="1522A879" w14:textId="77777777" w:rsidR="000208D1" w:rsidRPr="00002EFA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класс, средний</w:t>
            </w:r>
          </w:p>
        </w:tc>
        <w:tc>
          <w:tcPr>
            <w:tcW w:w="925" w:type="dxa"/>
          </w:tcPr>
          <w:p w14:paraId="6DA5EB84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М3</w:t>
            </w:r>
          </w:p>
        </w:tc>
        <w:tc>
          <w:tcPr>
            <w:tcW w:w="800" w:type="dxa"/>
          </w:tcPr>
          <w:p w14:paraId="114924B0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208D1" w14:paraId="5A2CCA8B" w14:textId="77777777" w:rsidTr="000208D1">
        <w:tc>
          <w:tcPr>
            <w:tcW w:w="451" w:type="dxa"/>
          </w:tcPr>
          <w:p w14:paraId="10AB3B96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14:paraId="1419A3DD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Смеси сухие монтажно-кладочные 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14:paraId="36B01BDE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в15, крупность заполнения не более 3.5</w:t>
            </w:r>
          </w:p>
        </w:tc>
        <w:tc>
          <w:tcPr>
            <w:tcW w:w="925" w:type="dxa"/>
          </w:tcPr>
          <w:p w14:paraId="1D29F189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800" w:type="dxa"/>
          </w:tcPr>
          <w:p w14:paraId="6D23DF19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208D1" w14:paraId="64C2C98B" w14:textId="77777777" w:rsidTr="000208D1">
        <w:tc>
          <w:tcPr>
            <w:tcW w:w="451" w:type="dxa"/>
          </w:tcPr>
          <w:p w14:paraId="036324B8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14:paraId="0D8461BE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Смеси бетонные </w:t>
            </w:r>
          </w:p>
        </w:tc>
        <w:tc>
          <w:tcPr>
            <w:tcW w:w="2156" w:type="dxa"/>
            <w:tcBorders>
              <w:left w:val="single" w:sz="4" w:space="0" w:color="auto"/>
            </w:tcBorders>
          </w:tcPr>
          <w:p w14:paraId="2AA660A9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бсг</w:t>
            </w:r>
            <w:proofErr w:type="spellEnd"/>
            <w:r>
              <w:rPr>
                <w:color w:val="000000"/>
              </w:rPr>
              <w:t xml:space="preserve"> тощего дорожного бетона класс прочности в 7.5</w:t>
            </w:r>
          </w:p>
        </w:tc>
        <w:tc>
          <w:tcPr>
            <w:tcW w:w="925" w:type="dxa"/>
          </w:tcPr>
          <w:p w14:paraId="4BD6F46F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М3</w:t>
            </w:r>
          </w:p>
        </w:tc>
        <w:tc>
          <w:tcPr>
            <w:tcW w:w="800" w:type="dxa"/>
          </w:tcPr>
          <w:p w14:paraId="106C1347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</w:tr>
      <w:tr w:rsidR="000208D1" w14:paraId="4618BEBE" w14:textId="77777777" w:rsidTr="000208D1">
        <w:tc>
          <w:tcPr>
            <w:tcW w:w="451" w:type="dxa"/>
            <w:tcBorders>
              <w:bottom w:val="single" w:sz="4" w:space="0" w:color="auto"/>
            </w:tcBorders>
          </w:tcPr>
          <w:p w14:paraId="1FBAC386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22" w:type="dxa"/>
            <w:tcBorders>
              <w:bottom w:val="single" w:sz="4" w:space="0" w:color="auto"/>
              <w:right w:val="single" w:sz="4" w:space="0" w:color="auto"/>
            </w:tcBorders>
          </w:tcPr>
          <w:p w14:paraId="5AEB9FFA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Цемент общестроительный 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</w:tcBorders>
          </w:tcPr>
          <w:p w14:paraId="1C6531C8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марка 400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71339813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635E099C" w14:textId="77777777" w:rsidR="000208D1" w:rsidRDefault="000208D1" w:rsidP="009734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</w:tr>
    </w:tbl>
    <w:p w14:paraId="67E2F24F" w14:textId="77777777" w:rsidR="00895BD8" w:rsidRDefault="00895BD8">
      <w:bookmarkStart w:id="0" w:name="_GoBack"/>
      <w:bookmarkEnd w:id="0"/>
    </w:p>
    <w:sectPr w:rsidR="00895BD8" w:rsidSect="0002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F8"/>
    <w:rsid w:val="000208D1"/>
    <w:rsid w:val="007649F8"/>
    <w:rsid w:val="00895BD8"/>
    <w:rsid w:val="00B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5239E-7428-4D77-A8C3-453E5012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8D1"/>
    <w:pPr>
      <w:spacing w:after="0" w:line="240" w:lineRule="atLeas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0208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08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2018-08-10T09:32:00Z</dcterms:created>
  <dcterms:modified xsi:type="dcterms:W3CDTF">2018-08-10T09:32:00Z</dcterms:modified>
</cp:coreProperties>
</file>