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213"/>
        <w:gridCol w:w="4782"/>
        <w:gridCol w:w="6"/>
        <w:gridCol w:w="1488"/>
      </w:tblGrid>
      <w:tr w:rsidR="006A0684" w:rsidTr="0009371F">
        <w:trPr>
          <w:trHeight w:val="239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Наименование</w:t>
            </w:r>
          </w:p>
        </w:tc>
        <w:tc>
          <w:tcPr>
            <w:tcW w:w="2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rPr>
                <w:b/>
                <w:bCs/>
              </w:rPr>
            </w:pPr>
            <w:r>
              <w:rPr>
                <w:b/>
                <w:bCs/>
              </w:rPr>
              <w:t>Требуемые характеристики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</w:tr>
      <w:tr w:rsidR="006A0684" w:rsidTr="0009371F">
        <w:trPr>
          <w:trHeight w:val="255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684" w:rsidRDefault="006A0684" w:rsidP="006A0684">
            <w:pPr>
              <w:pStyle w:val="a3"/>
              <w:numPr>
                <w:ilvl w:val="0"/>
                <w:numId w:val="1"/>
              </w:numPr>
              <w:ind w:left="0"/>
              <w:jc w:val="left"/>
              <w:rPr>
                <w:b/>
                <w:bCs/>
              </w:rPr>
            </w:pPr>
            <w:r>
              <w:rPr>
                <w:b/>
              </w:rPr>
              <w:t>Требования к компонентам серверного оборудования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684" w:rsidRDefault="006A0684" w:rsidP="0009371F">
            <w:pPr>
              <w:rPr>
                <w:b/>
                <w:bCs/>
              </w:rPr>
            </w:pPr>
            <w:r>
              <w:rPr>
                <w:b/>
                <w:bCs/>
              </w:rPr>
              <w:t>2 шт.</w:t>
            </w:r>
          </w:p>
        </w:tc>
      </w:tr>
      <w:tr w:rsidR="006A0684" w:rsidTr="0009371F">
        <w:trPr>
          <w:trHeight w:val="55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84" w:rsidRDefault="006A0684" w:rsidP="0009371F">
            <w:pPr>
              <w:jc w:val="left"/>
            </w:pPr>
            <w:r>
              <w:t>С</w:t>
            </w:r>
            <w:r w:rsidRPr="00942CFA">
              <w:t>трана производитель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84" w:rsidRPr="001E1E60" w:rsidRDefault="006A0684" w:rsidP="0009371F">
            <w:pPr>
              <w:ind w:firstLine="845"/>
              <w:jc w:val="left"/>
              <w:rPr>
                <w:i/>
              </w:rPr>
            </w:pPr>
            <w:r w:rsidRPr="001E1E60">
              <w:rPr>
                <w:i/>
              </w:rPr>
              <w:t>Заполняется потенциальным поставщиком</w:t>
            </w:r>
          </w:p>
          <w:p w:rsidR="006A0684" w:rsidRDefault="006A0684" w:rsidP="0009371F">
            <w:pPr>
              <w:jc w:val="left"/>
              <w:rPr>
                <w:lang w:val="en-US"/>
              </w:rPr>
            </w:pPr>
          </w:p>
        </w:tc>
      </w:tr>
      <w:tr w:rsidR="006A0684" w:rsidTr="0009371F">
        <w:trPr>
          <w:trHeight w:val="55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84" w:rsidRDefault="006A0684" w:rsidP="0009371F">
            <w:pPr>
              <w:jc w:val="left"/>
            </w:pPr>
            <w:r>
              <w:t>Ф</w:t>
            </w:r>
            <w:r w:rsidRPr="00942CFA">
              <w:t>ирма производитель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84" w:rsidRPr="001E1E60" w:rsidRDefault="006A0684" w:rsidP="0009371F">
            <w:pPr>
              <w:ind w:firstLine="845"/>
              <w:jc w:val="left"/>
              <w:rPr>
                <w:i/>
              </w:rPr>
            </w:pPr>
            <w:r w:rsidRPr="001E1E60">
              <w:rPr>
                <w:i/>
              </w:rPr>
              <w:t>Заполняется потенциальным поставщиком</w:t>
            </w:r>
          </w:p>
          <w:p w:rsidR="006A0684" w:rsidRDefault="006A0684" w:rsidP="0009371F">
            <w:pPr>
              <w:jc w:val="left"/>
              <w:rPr>
                <w:lang w:val="en-US"/>
              </w:rPr>
            </w:pPr>
          </w:p>
        </w:tc>
      </w:tr>
      <w:tr w:rsidR="006A0684" w:rsidTr="0009371F">
        <w:trPr>
          <w:trHeight w:val="55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84" w:rsidRDefault="006A0684" w:rsidP="0009371F">
            <w:pPr>
              <w:jc w:val="left"/>
            </w:pPr>
            <w:r w:rsidRPr="00942CFA">
              <w:t>Модель оборудования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84" w:rsidRPr="001E1E60" w:rsidRDefault="006A0684" w:rsidP="0009371F">
            <w:pPr>
              <w:ind w:firstLine="845"/>
              <w:jc w:val="left"/>
              <w:rPr>
                <w:i/>
              </w:rPr>
            </w:pPr>
            <w:r w:rsidRPr="001E1E60">
              <w:rPr>
                <w:i/>
              </w:rPr>
              <w:t>Заполняется потенциальным поставщиком</w:t>
            </w:r>
          </w:p>
          <w:p w:rsidR="006A0684" w:rsidRDefault="006A0684" w:rsidP="0009371F">
            <w:pPr>
              <w:jc w:val="left"/>
              <w:rPr>
                <w:lang w:val="en-US"/>
              </w:rPr>
            </w:pPr>
          </w:p>
        </w:tc>
      </w:tr>
      <w:tr w:rsidR="006A0684" w:rsidTr="0009371F">
        <w:trPr>
          <w:trHeight w:val="55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</w:pPr>
            <w:r>
              <w:t>Исполнение: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</w:pPr>
            <w:r>
              <w:rPr>
                <w:lang w:val="en-US"/>
              </w:rPr>
              <w:t> </w:t>
            </w:r>
            <w:r>
              <w:t xml:space="preserve">Для установки в стандартный серверный шкаф 19”, высота не более </w:t>
            </w:r>
            <w:r w:rsidRPr="003A04CB">
              <w:t>1</w:t>
            </w:r>
            <w:r>
              <w:t>U.</w:t>
            </w:r>
          </w:p>
        </w:tc>
      </w:tr>
      <w:tr w:rsidR="006A0684" w:rsidTr="0009371F">
        <w:trPr>
          <w:trHeight w:val="422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</w:pPr>
            <w:r>
              <w:t>Процессор: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pStyle w:val="a4"/>
            </w:pPr>
            <w:r>
              <w:rPr>
                <w:rFonts w:eastAsia="Arial Unicode MS"/>
              </w:rPr>
              <w:t xml:space="preserve">Не хуже, чем </w:t>
            </w:r>
            <w:proofErr w:type="spellStart"/>
            <w:r>
              <w:t>Xeon</w:t>
            </w:r>
            <w:proofErr w:type="spellEnd"/>
            <w:r>
              <w:t xml:space="preserve"> G, не менее 12 ядер с поддержкой HT, частота не менее 3.0ГГц, не менее 24,75MB кэш третьего уровня, TDP не более 150 Вт </w:t>
            </w:r>
          </w:p>
          <w:p w:rsidR="006A0684" w:rsidRDefault="006A0684" w:rsidP="0009371F">
            <w:pPr>
              <w:jc w:val="both"/>
            </w:pPr>
            <w:r>
              <w:t>Поддержка процессоров от 4 до 28 ядер, поддержка до 35Мб кэша 3-го уровня</w:t>
            </w:r>
          </w:p>
        </w:tc>
      </w:tr>
      <w:tr w:rsidR="006A0684" w:rsidTr="0009371F">
        <w:trPr>
          <w:trHeight w:val="422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snapToGrid w:val="0"/>
              <w:jc w:val="left"/>
              <w:rPr>
                <w:szCs w:val="24"/>
              </w:rPr>
            </w:pPr>
            <w:r>
              <w:rPr>
                <w:szCs w:val="24"/>
              </w:rPr>
              <w:t>Контроллер памяти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pStyle w:val="a4"/>
            </w:pPr>
            <w:r>
              <w:t xml:space="preserve">Не менее 6 каналов DDR4-2666 MT/s с поддержкой </w:t>
            </w:r>
            <w:proofErr w:type="spellStart"/>
            <w:r>
              <w:t>Advanced</w:t>
            </w:r>
            <w:proofErr w:type="spellEnd"/>
            <w:r>
              <w:t xml:space="preserve"> ECC, </w:t>
            </w:r>
            <w:proofErr w:type="spellStart"/>
            <w:r>
              <w:t>Online</w:t>
            </w:r>
            <w:proofErr w:type="spellEnd"/>
            <w:r>
              <w:t xml:space="preserve"> </w:t>
            </w:r>
            <w:proofErr w:type="spellStart"/>
            <w:r>
              <w:t>Spare</w:t>
            </w:r>
            <w:proofErr w:type="spellEnd"/>
            <w:r>
              <w:t xml:space="preserve"> </w:t>
            </w:r>
          </w:p>
        </w:tc>
      </w:tr>
      <w:tr w:rsidR="006A0684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</w:pPr>
            <w:r>
              <w:t>Максимально возможное количество процессоров: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</w:pPr>
            <w:r>
              <w:t>Не менее 2</w:t>
            </w:r>
          </w:p>
        </w:tc>
      </w:tr>
      <w:tr w:rsidR="006A0684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</w:pPr>
            <w:r>
              <w:t>Количество установленных процессоров: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</w:pPr>
            <w:r>
              <w:t>не менее 2</w:t>
            </w:r>
          </w:p>
        </w:tc>
      </w:tr>
      <w:tr w:rsidR="006A0684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</w:pPr>
            <w:r>
              <w:t>Чипсет: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</w:pPr>
            <w:r>
              <w:t>Не менее С6</w:t>
            </w:r>
            <w:r>
              <w:rPr>
                <w:lang w:val="en-US"/>
              </w:rPr>
              <w:t>21</w:t>
            </w:r>
          </w:p>
        </w:tc>
      </w:tr>
      <w:tr w:rsidR="006A0684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</w:pPr>
            <w:r>
              <w:t>Установленная оперативная память: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</w:pPr>
            <w:r>
              <w:t xml:space="preserve">Не менее </w:t>
            </w:r>
            <w:r>
              <w:rPr>
                <w:lang w:val="en-US"/>
              </w:rPr>
              <w:t>64</w:t>
            </w:r>
            <w:r>
              <w:t xml:space="preserve"> ГБ (</w:t>
            </w:r>
            <w:r>
              <w:rPr>
                <w:lang w:val="en-US"/>
              </w:rPr>
              <w:t>4</w:t>
            </w:r>
            <w:r>
              <w:t>х</w:t>
            </w:r>
            <w:r>
              <w:rPr>
                <w:lang w:val="en-US"/>
              </w:rPr>
              <w:t>16GB</w:t>
            </w:r>
            <w:r>
              <w:t>)</w:t>
            </w:r>
          </w:p>
        </w:tc>
      </w:tr>
      <w:tr w:rsidR="006A0684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</w:pPr>
            <w:r>
              <w:t>Максимально возможный объем памяти: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pStyle w:val="a4"/>
            </w:pPr>
            <w:r>
              <w:t xml:space="preserve">Не менее 24 слотов DDR4 DIMM и не менее 768 ГБ (RDIMM)/3 ТБ (LRDIMM) </w:t>
            </w:r>
          </w:p>
        </w:tc>
      </w:tr>
      <w:tr w:rsidR="006A0684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</w:pPr>
            <w:r>
              <w:t>RAID контроллер: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pStyle w:val="a4"/>
            </w:pPr>
            <w:proofErr w:type="spellStart"/>
            <w:r>
              <w:t>Smart</w:t>
            </w:r>
            <w:proofErr w:type="spellEnd"/>
            <w:r>
              <w:t xml:space="preserve"> </w:t>
            </w:r>
            <w:proofErr w:type="spellStart"/>
            <w:r>
              <w:t>Array</w:t>
            </w:r>
            <w:proofErr w:type="spellEnd"/>
            <w:r>
              <w:t xml:space="preserve"> P408i-a SR SAS 12Gb/s; Не менее 2-х внутренних 4х SAS коннекторов; Поддержка RAID уровней RAID 0, 1, 5, 6, 1+0, 5, 5+0, 6+0, ADM; Кэш-память не менее 2ГБ с защитой от потери данных при пропадании электропитания. </w:t>
            </w:r>
          </w:p>
        </w:tc>
      </w:tr>
      <w:tr w:rsidR="006A0684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</w:pPr>
            <w:r>
              <w:t>Поддерживаемое количество и типы дисков: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pStyle w:val="a4"/>
            </w:pPr>
            <w:r>
              <w:t xml:space="preserve">Не менее 8 дисков SATA, SAS, SDD форм-фактора 2.5 дюйма. Возможность расширение до </w:t>
            </w:r>
            <w:r w:rsidRPr="002F17C1">
              <w:t>1</w:t>
            </w:r>
            <w:r>
              <w:t xml:space="preserve">1 дисков SATA, SAS, SDD форм-фактора 2.5 дюйма путем добавления дополнительных боксов в корпус сервера. Возможность установки не менее </w:t>
            </w:r>
            <w:r w:rsidRPr="002F17C1">
              <w:t>1</w:t>
            </w:r>
            <w:r>
              <w:t xml:space="preserve">0 дисков </w:t>
            </w:r>
            <w:proofErr w:type="spellStart"/>
            <w:r>
              <w:t>NVMe</w:t>
            </w:r>
            <w:proofErr w:type="spellEnd"/>
            <w:r>
              <w:t xml:space="preserve">; Возможность установки не менее 2 дисков SATA M.2; </w:t>
            </w:r>
            <w:r w:rsidRPr="003A04CB">
              <w:t xml:space="preserve">2 </w:t>
            </w:r>
            <w:proofErr w:type="spellStart"/>
            <w:r>
              <w:t>dual</w:t>
            </w:r>
            <w:proofErr w:type="spellEnd"/>
            <w:r>
              <w:t xml:space="preserve"> </w:t>
            </w:r>
            <w:proofErr w:type="spellStart"/>
            <w:r>
              <w:t>uFF</w:t>
            </w:r>
            <w:proofErr w:type="spellEnd"/>
            <w:r>
              <w:t xml:space="preserve"> SSD (</w:t>
            </w:r>
            <w:r w:rsidRPr="003A04CB">
              <w:t xml:space="preserve">4 </w:t>
            </w:r>
            <w:r>
              <w:t xml:space="preserve">x M.2 </w:t>
            </w:r>
            <w:proofErr w:type="spellStart"/>
            <w:r>
              <w:t>cartridges</w:t>
            </w:r>
            <w:proofErr w:type="spellEnd"/>
            <w:r>
              <w:t xml:space="preserve">) </w:t>
            </w:r>
          </w:p>
        </w:tc>
      </w:tr>
      <w:tr w:rsidR="006A0684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</w:pPr>
            <w:r>
              <w:t>Установленные диски: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</w:pPr>
            <w:r>
              <w:t>Не менее 2 шт. S</w:t>
            </w:r>
            <w:r>
              <w:rPr>
                <w:lang w:val="en-US"/>
              </w:rPr>
              <w:t>SD</w:t>
            </w:r>
            <w:r>
              <w:t xml:space="preserve"> жёстких диска емкостью 240ГБ, 2.5дюйма форм-фактора, RI</w:t>
            </w:r>
          </w:p>
          <w:p w:rsidR="006A0684" w:rsidRPr="003A04CB" w:rsidRDefault="006A0684" w:rsidP="0009371F">
            <w:pPr>
              <w:jc w:val="left"/>
            </w:pPr>
            <w:r>
              <w:t xml:space="preserve">Не менее </w:t>
            </w:r>
            <w:r w:rsidRPr="003A04CB">
              <w:t>4</w:t>
            </w:r>
            <w:r>
              <w:t xml:space="preserve"> шт. </w:t>
            </w:r>
            <w:r>
              <w:rPr>
                <w:lang w:val="en-US"/>
              </w:rPr>
              <w:t>SAS</w:t>
            </w:r>
            <w:r>
              <w:t xml:space="preserve"> 12</w:t>
            </w:r>
            <w:r>
              <w:rPr>
                <w:lang w:val="en-US"/>
              </w:rPr>
              <w:t>G</w:t>
            </w:r>
            <w:r w:rsidRPr="003A04CB">
              <w:t xml:space="preserve"> </w:t>
            </w:r>
            <w:r>
              <w:t xml:space="preserve">жёстких диска емкостью </w:t>
            </w:r>
            <w:r w:rsidRPr="003A04CB">
              <w:t xml:space="preserve">1000 </w:t>
            </w:r>
            <w:r>
              <w:t>ГБ, 2.5</w:t>
            </w:r>
            <w:r w:rsidRPr="003A04CB">
              <w:t xml:space="preserve"> </w:t>
            </w:r>
            <w:r>
              <w:t xml:space="preserve">дюйма форм-фактора, </w:t>
            </w:r>
            <w:r w:rsidRPr="007B20B5">
              <w:rPr>
                <w:rFonts w:eastAsia="Times New Roman" w:cs="Times New Roman"/>
                <w:szCs w:val="24"/>
                <w:lang w:eastAsia="ru-RU"/>
              </w:rPr>
              <w:t xml:space="preserve">с поддерживаемой скоростью вращения шпинделя </w:t>
            </w:r>
            <w:r>
              <w:rPr>
                <w:rFonts w:eastAsia="Times New Roman" w:cs="Times New Roman"/>
                <w:szCs w:val="24"/>
                <w:lang w:eastAsia="ru-RU"/>
              </w:rPr>
              <w:t>72</w:t>
            </w:r>
            <w:r w:rsidRPr="007B20B5">
              <w:rPr>
                <w:rFonts w:eastAsia="Times New Roman" w:cs="Times New Roman"/>
                <w:szCs w:val="24"/>
                <w:lang w:eastAsia="ru-RU"/>
              </w:rPr>
              <w:t>00 об/мин.</w:t>
            </w:r>
          </w:p>
        </w:tc>
      </w:tr>
      <w:tr w:rsidR="006A0684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both"/>
            </w:pPr>
            <w:r>
              <w:t>Система ввода-вывода: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both"/>
            </w:pPr>
            <w:r>
              <w:t xml:space="preserve">не менее </w:t>
            </w:r>
            <w:r w:rsidRPr="003A04CB">
              <w:t>2</w:t>
            </w:r>
            <w:r>
              <w:t xml:space="preserve"> слотов PCI-</w:t>
            </w:r>
            <w:proofErr w:type="spellStart"/>
            <w:r>
              <w:t>Express</w:t>
            </w:r>
            <w:proofErr w:type="spellEnd"/>
          </w:p>
        </w:tc>
      </w:tr>
      <w:tr w:rsidR="006A0684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both"/>
            </w:pPr>
            <w:r>
              <w:t>Сетевой интерфейс: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pStyle w:val="a4"/>
              <w:spacing w:before="0" w:beforeAutospacing="0" w:after="0" w:afterAutospacing="0"/>
            </w:pPr>
            <w:r>
              <w:t xml:space="preserve">Не менее 4 порта 1Gbit/s </w:t>
            </w:r>
            <w:proofErr w:type="spellStart"/>
            <w:r>
              <w:t>Ethernet</w:t>
            </w:r>
            <w:proofErr w:type="spellEnd"/>
            <w:r>
              <w:t xml:space="preserve">; </w:t>
            </w:r>
          </w:p>
        </w:tc>
      </w:tr>
      <w:tr w:rsidR="006A0684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both"/>
            </w:pPr>
            <w:r>
              <w:t>Порты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pStyle w:val="a4"/>
              <w:spacing w:before="0" w:beforeAutospacing="0" w:after="0" w:afterAutospacing="0"/>
            </w:pPr>
            <w:r>
              <w:t xml:space="preserve">Не менее 5 портов USB 3.0 (1 – на передней панели, 2 –на задней панели, 2 – внутри корпуса сервера); Возможность добавление 2 портов в составе дополнительного бокса, устанавливаемого в корпус </w:t>
            </w:r>
          </w:p>
          <w:p w:rsidR="006A0684" w:rsidRDefault="006A0684" w:rsidP="0009371F">
            <w:pPr>
              <w:pStyle w:val="a4"/>
              <w:spacing w:before="0" w:beforeAutospacing="0" w:after="0" w:afterAutospacing="0"/>
            </w:pPr>
            <w:r>
              <w:lastRenderedPageBreak/>
              <w:t xml:space="preserve">сервера; Наличие внутри корпуса сервера 1 слота для карт памяти </w:t>
            </w:r>
            <w:proofErr w:type="spellStart"/>
            <w:r>
              <w:t>Secure</w:t>
            </w:r>
            <w:proofErr w:type="spellEnd"/>
            <w:r>
              <w:t xml:space="preserve"> </w:t>
            </w:r>
            <w:proofErr w:type="spellStart"/>
            <w:r>
              <w:t>Digital</w:t>
            </w:r>
            <w:proofErr w:type="spellEnd"/>
            <w:r>
              <w:t xml:space="preserve"> (SD); </w:t>
            </w:r>
          </w:p>
        </w:tc>
      </w:tr>
      <w:tr w:rsidR="006A0684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84" w:rsidRDefault="006A0684" w:rsidP="0009371F">
            <w:pPr>
              <w:jc w:val="left"/>
            </w:pPr>
            <w:r>
              <w:lastRenderedPageBreak/>
              <w:t xml:space="preserve">Видеоподсистема: 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</w:pPr>
            <w:r>
              <w:t>Интегрированная</w:t>
            </w:r>
          </w:p>
        </w:tc>
      </w:tr>
      <w:tr w:rsidR="006A0684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84" w:rsidRDefault="006A0684" w:rsidP="0009371F">
            <w:pPr>
              <w:jc w:val="left"/>
            </w:pPr>
            <w:r>
              <w:t>Подсистема питания: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pStyle w:val="a4"/>
            </w:pPr>
            <w:r>
              <w:t xml:space="preserve">Не менее 2 блока питания мощностью </w:t>
            </w:r>
            <w:r w:rsidRPr="005154DC">
              <w:t>8</w:t>
            </w:r>
            <w:r>
              <w:t>00Вт каждый и эффективностью 94%</w:t>
            </w:r>
          </w:p>
        </w:tc>
      </w:tr>
      <w:tr w:rsidR="006A0684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84" w:rsidRDefault="006A0684" w:rsidP="0009371F">
            <w:pPr>
              <w:jc w:val="left"/>
            </w:pPr>
            <w:r>
              <w:t xml:space="preserve">Управление: 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pStyle w:val="a4"/>
            </w:pPr>
            <w:r>
              <w:t xml:space="preserve">Поддержка </w:t>
            </w:r>
            <w:proofErr w:type="spellStart"/>
            <w:r>
              <w:t>iLO</w:t>
            </w:r>
            <w:proofErr w:type="spellEnd"/>
            <w:r>
              <w:t xml:space="preserve"> 5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Engine</w:t>
            </w:r>
            <w:proofErr w:type="spellEnd"/>
            <w:r>
              <w:t xml:space="preserve">; Независимая от состояния ОС удаленная текстовая консоль, управление электропитанием, командная строка и </w:t>
            </w:r>
            <w:proofErr w:type="spellStart"/>
            <w:r>
              <w:t>web</w:t>
            </w:r>
            <w:proofErr w:type="spellEnd"/>
            <w:r>
              <w:t>-интерфейс, поддержка SSH, SSL для защищенного соединения с сервером; Поддержка виртуального медиа. Наличие на сервере встроенного хранилища для прошивок и драйверов. Возможность выполнения отката прошивок сервера к заводским или предпочитаемым. Интеллектуальная настройка производительности сервера.</w:t>
            </w:r>
          </w:p>
        </w:tc>
      </w:tr>
      <w:tr w:rsidR="006A0684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84" w:rsidRDefault="006A0684" w:rsidP="0009371F">
            <w:pPr>
              <w:pStyle w:val="a4"/>
            </w:pPr>
            <w:r>
              <w:t>Поддерживаемые технологии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84" w:rsidRDefault="006A0684" w:rsidP="0009371F">
            <w:pPr>
              <w:pStyle w:val="a4"/>
            </w:pPr>
            <w:r>
              <w:t>Программируемый интерфейс для управления сервером; Интеллектуальное развертывание операционных систем.</w:t>
            </w:r>
          </w:p>
        </w:tc>
      </w:tr>
      <w:tr w:rsidR="006A0684" w:rsidRPr="00C5011A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84" w:rsidRDefault="006A0684" w:rsidP="0009371F">
            <w:pPr>
              <w:jc w:val="left"/>
            </w:pPr>
            <w:r>
              <w:t>Поддержка ОС и ПО виртуализации: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Default="006A0684" w:rsidP="0009371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Windows Server, Red Hat Enterprise Linux, Oracle Enterprise Linux, SLES, Sun Solaris, VMware, Microsoft Windows </w:t>
            </w:r>
            <w:proofErr w:type="spellStart"/>
            <w:r>
              <w:rPr>
                <w:lang w:val="en-US"/>
              </w:rPr>
              <w:t>HyperV</w:t>
            </w:r>
            <w:proofErr w:type="spellEnd"/>
            <w:r>
              <w:rPr>
                <w:lang w:val="en-US"/>
              </w:rPr>
              <w:t xml:space="preserve"> </w:t>
            </w:r>
            <w:r>
              <w:t>и</w:t>
            </w:r>
            <w:r>
              <w:rPr>
                <w:lang w:val="en-US"/>
              </w:rPr>
              <w:t xml:space="preserve"> Citrix </w:t>
            </w:r>
            <w:proofErr w:type="spellStart"/>
            <w:r>
              <w:rPr>
                <w:lang w:val="en-US"/>
              </w:rPr>
              <w:t>XenServer</w:t>
            </w:r>
            <w:proofErr w:type="spellEnd"/>
          </w:p>
        </w:tc>
      </w:tr>
      <w:tr w:rsidR="006A0684" w:rsidRPr="00137311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84" w:rsidRDefault="006A0684" w:rsidP="0009371F">
            <w:pPr>
              <w:jc w:val="left"/>
            </w:pPr>
            <w:r>
              <w:t>Дополнительно: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84" w:rsidRPr="00854BB7" w:rsidRDefault="006A0684" w:rsidP="0009371F">
            <w:pPr>
              <w:jc w:val="both"/>
            </w:pPr>
            <w:r w:rsidRPr="00D54AD0">
              <w:t>В</w:t>
            </w:r>
            <w:r w:rsidRPr="005154DC">
              <w:t xml:space="preserve"> </w:t>
            </w:r>
            <w:r w:rsidRPr="00D54AD0">
              <w:t>комплекте должны поставляться</w:t>
            </w:r>
            <w:r w:rsidRPr="00854BB7">
              <w:t>:</w:t>
            </w:r>
          </w:p>
          <w:p w:rsidR="006A0684" w:rsidRDefault="006A0684" w:rsidP="0009371F">
            <w:pPr>
              <w:jc w:val="both"/>
            </w:pPr>
            <w:r>
              <w:t xml:space="preserve">- Не менее 2х (двух) </w:t>
            </w:r>
            <w:r w:rsidRPr="00D54AD0">
              <w:t>кабел</w:t>
            </w:r>
            <w:r>
              <w:t>ей</w:t>
            </w:r>
            <w:r w:rsidRPr="00D54AD0">
              <w:t xml:space="preserve"> для подключен</w:t>
            </w:r>
            <w:r>
              <w:t xml:space="preserve">ия оборудования к сети питания </w:t>
            </w:r>
            <w:r w:rsidRPr="00D54AD0">
              <w:t>розетка IEC-С13</w:t>
            </w:r>
            <w:r w:rsidRPr="005154DC">
              <w:t>.</w:t>
            </w:r>
            <w:r w:rsidRPr="00D54AD0">
              <w:t xml:space="preserve"> </w:t>
            </w:r>
          </w:p>
          <w:p w:rsidR="006A0684" w:rsidRDefault="006A0684" w:rsidP="0009371F">
            <w:pPr>
              <w:jc w:val="both"/>
            </w:pPr>
            <w:r>
              <w:t xml:space="preserve">- </w:t>
            </w:r>
            <w:r w:rsidRPr="00D54AD0">
              <w:t>Должны присутствовать салазки необходимые для монтирования оборудования в стандартный серверный шкаф 19”.</w:t>
            </w:r>
          </w:p>
          <w:p w:rsidR="006A0684" w:rsidRPr="004C4227" w:rsidRDefault="006A0684" w:rsidP="0009371F">
            <w:pPr>
              <w:jc w:val="both"/>
            </w:pPr>
            <w:r w:rsidRPr="004C4227">
              <w:t xml:space="preserve">- Не менее 3х (трех) лицензий Серверной операционной системы последней редакции, разрядностью 64 </w:t>
            </w:r>
            <w:r w:rsidRPr="004C4227">
              <w:rPr>
                <w:lang w:val="en-US"/>
              </w:rPr>
              <w:t>Bit</w:t>
            </w:r>
            <w:r w:rsidRPr="004C4227">
              <w:t>, каждая должна покрывать не менее 16 ядер процессора.</w:t>
            </w:r>
          </w:p>
          <w:p w:rsidR="006A0684" w:rsidRPr="004C4227" w:rsidRDefault="006A0684" w:rsidP="0009371F">
            <w:pPr>
              <w:jc w:val="both"/>
            </w:pPr>
            <w:r w:rsidRPr="004C4227">
              <w:rPr>
                <w:b/>
              </w:rPr>
              <w:t xml:space="preserve">- </w:t>
            </w:r>
          </w:p>
          <w:p w:rsidR="006A0684" w:rsidRPr="00854BB7" w:rsidRDefault="006A0684" w:rsidP="0009371F">
            <w:pPr>
              <w:jc w:val="both"/>
            </w:pPr>
          </w:p>
        </w:tc>
      </w:tr>
      <w:tr w:rsidR="006A0684" w:rsidRPr="00137311" w:rsidTr="0009371F">
        <w:trPr>
          <w:trHeight w:val="2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84" w:rsidRPr="00E24881" w:rsidRDefault="006A0684" w:rsidP="0009371F">
            <w:pPr>
              <w:jc w:val="both"/>
            </w:pPr>
            <w:r w:rsidRPr="00E24881">
              <w:t>Программный аппарат системы виртуализации, поддерживающее не менее 6 физических процессоров</w:t>
            </w:r>
            <w:r>
              <w:t xml:space="preserve"> в количестве 1 штуки</w:t>
            </w:r>
            <w:r w:rsidRPr="00E24881">
              <w:t>:</w:t>
            </w:r>
          </w:p>
          <w:p w:rsidR="006A0684" w:rsidRDefault="006A0684" w:rsidP="0009371F">
            <w:pPr>
              <w:jc w:val="left"/>
            </w:pP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84" w:rsidRPr="00E24881" w:rsidRDefault="006A0684" w:rsidP="0009371F">
            <w:pPr>
              <w:rPr>
                <w:b/>
              </w:rPr>
            </w:pPr>
            <w:r w:rsidRPr="00E24881">
              <w:rPr>
                <w:b/>
              </w:rPr>
              <w:t>1.1.</w:t>
            </w:r>
            <w:r w:rsidRPr="00E24881">
              <w:rPr>
                <w:b/>
              </w:rPr>
              <w:tab/>
              <w:t>Гипервизор</w:t>
            </w:r>
          </w:p>
          <w:p w:rsidR="006A0684" w:rsidRPr="00E24881" w:rsidRDefault="006A0684" w:rsidP="0009371F">
            <w:pPr>
              <w:rPr>
                <w:b/>
              </w:rPr>
            </w:pPr>
            <w:r w:rsidRPr="00E24881">
              <w:rPr>
                <w:b/>
              </w:rPr>
              <w:t>Основные требования</w:t>
            </w:r>
          </w:p>
          <w:p w:rsidR="006A0684" w:rsidRDefault="006A0684" w:rsidP="0009371F">
            <w:pPr>
              <w:jc w:val="both"/>
            </w:pPr>
            <w:r>
              <w:tab/>
              <w:t>•</w:t>
            </w:r>
            <w:r>
              <w:tab/>
              <w:t>Установка гипервизора на «голое железо» (</w:t>
            </w:r>
            <w:proofErr w:type="spellStart"/>
            <w:r>
              <w:t>bare-metal</w:t>
            </w:r>
            <w:proofErr w:type="spellEnd"/>
            <w:r>
              <w:t>);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Отсутствие базовой ОС общего назначения в составе гипервизора;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Минимальный объем гипервизора (не более 200 МБ);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Поддержка 32- и 64-битных гостевых операционных систем (ОС); работающих на серверах стандартной архитектуры x86;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 xml:space="preserve">Возможность объединения физических серверов в кластер высокой доступности, с автоматическим перезапуском ВМ в случае отказа физического сервера; 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Поддержка хост-серверов с количеством процессоров до 576;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Поддержка хост-серверов с объемом памяти до 12 ТБ;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Предоставление возможности использования функции «</w:t>
            </w:r>
            <w:proofErr w:type="spellStart"/>
            <w:r>
              <w:t>Mode</w:t>
            </w:r>
            <w:proofErr w:type="spellEnd"/>
            <w:r>
              <w:t>» и аналогов для гостевых ОС;</w:t>
            </w:r>
          </w:p>
          <w:p w:rsidR="006A0684" w:rsidRDefault="006A0684" w:rsidP="0009371F">
            <w:pPr>
              <w:jc w:val="both"/>
            </w:pPr>
          </w:p>
          <w:p w:rsidR="006A0684" w:rsidRDefault="006A0684" w:rsidP="0009371F">
            <w:pPr>
              <w:rPr>
                <w:b/>
              </w:rPr>
            </w:pPr>
            <w:r w:rsidRPr="00E24881">
              <w:rPr>
                <w:b/>
              </w:rPr>
              <w:t>Подсистема управления оперативной памятью</w:t>
            </w:r>
          </w:p>
          <w:p w:rsidR="006A0684" w:rsidRPr="00E24881" w:rsidRDefault="006A0684" w:rsidP="0009371F">
            <w:pPr>
              <w:jc w:val="both"/>
              <w:rPr>
                <w:b/>
              </w:rPr>
            </w:pP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Поддержка расширенных механизмов оптимизации оперативной памяти физического хоста (</w:t>
            </w:r>
            <w:proofErr w:type="spellStart"/>
            <w:r>
              <w:t>дедупликация</w:t>
            </w:r>
            <w:proofErr w:type="spellEnd"/>
            <w:r>
              <w:t xml:space="preserve"> страниц памяти, динамическое распределение, выгрузка в своп область, компрессия);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 xml:space="preserve">Одновременное использование технологии </w:t>
            </w:r>
            <w:proofErr w:type="spellStart"/>
            <w:r>
              <w:t>vNUMA</w:t>
            </w:r>
            <w:proofErr w:type="spellEnd"/>
            <w:r>
              <w:t xml:space="preserve"> и механизмов оптимизации использования оперативной памяти сервера;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Поддержка до 16 NUMA узлов на хост;</w:t>
            </w:r>
          </w:p>
          <w:p w:rsidR="006A0684" w:rsidRDefault="006A0684" w:rsidP="0009371F">
            <w:pPr>
              <w:jc w:val="both"/>
            </w:pPr>
          </w:p>
          <w:p w:rsidR="006A0684" w:rsidRDefault="006A0684" w:rsidP="0009371F">
            <w:pPr>
              <w:rPr>
                <w:b/>
              </w:rPr>
            </w:pPr>
            <w:r w:rsidRPr="00E24881">
              <w:rPr>
                <w:b/>
              </w:rPr>
              <w:t>Подсистема взаимодействия с системами хранения данных</w:t>
            </w:r>
          </w:p>
          <w:p w:rsidR="006A0684" w:rsidRPr="00E24881" w:rsidRDefault="006A0684" w:rsidP="0009371F">
            <w:pPr>
              <w:jc w:val="both"/>
              <w:rPr>
                <w:b/>
              </w:rPr>
            </w:pPr>
          </w:p>
          <w:p w:rsidR="006A0684" w:rsidRDefault="006A0684" w:rsidP="0009371F">
            <w:pPr>
              <w:jc w:val="both"/>
            </w:pPr>
            <w:r>
              <w:tab/>
              <w:t>•</w:t>
            </w:r>
            <w:r>
              <w:tab/>
              <w:t xml:space="preserve">Возможность создания низкоуровневого хранилища для виртуальных машин, с которым позволены операции на уровне массива: </w:t>
            </w:r>
            <w:proofErr w:type="spellStart"/>
            <w:r>
              <w:t>снапшоты</w:t>
            </w:r>
            <w:proofErr w:type="spellEnd"/>
            <w:r>
              <w:t xml:space="preserve"> дискового уровня, репликация, </w:t>
            </w:r>
            <w:proofErr w:type="spellStart"/>
            <w:r>
              <w:t>дедубликация</w:t>
            </w:r>
            <w:proofErr w:type="spellEnd"/>
            <w:r>
              <w:t>, клонирование;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Использование специализированной кластерной файловой системы для оптимизации работы с виртуальными машинами и снижения издержек по управлению размещением дисков виртуальных машин;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Возможность управления хранилищами на основе политик хранения виртуальных машин;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Поддержка томов системы хранения до 64 ТБ;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 xml:space="preserve">Поддержка передачи данных по протоколу </w:t>
            </w:r>
            <w:proofErr w:type="spellStart"/>
            <w:r>
              <w:t>Fiber</w:t>
            </w:r>
            <w:proofErr w:type="spellEnd"/>
            <w:r>
              <w:t xml:space="preserve"> </w:t>
            </w:r>
            <w:proofErr w:type="spellStart"/>
            <w:r>
              <w:t>Channel</w:t>
            </w:r>
            <w:proofErr w:type="spellEnd"/>
            <w:r>
              <w:t>, включая все элементы сети хранения данных, со скоростью до 16 Гбит/сек;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Поддержка репликации данных виртуальных машин между хранилищами через сеть LAN или WAN встроенными средствами системы виртуализации.</w:t>
            </w:r>
          </w:p>
          <w:p w:rsidR="006A0684" w:rsidRDefault="006A0684" w:rsidP="0009371F">
            <w:pPr>
              <w:jc w:val="both"/>
            </w:pPr>
          </w:p>
          <w:p w:rsidR="006A0684" w:rsidRDefault="006A0684" w:rsidP="0009371F">
            <w:pPr>
              <w:rPr>
                <w:b/>
              </w:rPr>
            </w:pPr>
            <w:r w:rsidRPr="00E24881">
              <w:rPr>
                <w:b/>
              </w:rPr>
              <w:t>Подсистема взаимодействия с сетью передачи данных</w:t>
            </w:r>
          </w:p>
          <w:p w:rsidR="006A0684" w:rsidRPr="00E24881" w:rsidRDefault="006A0684" w:rsidP="0009371F">
            <w:pPr>
              <w:rPr>
                <w:b/>
              </w:rPr>
            </w:pP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 xml:space="preserve">Обеспечение поддержки виртуальных коммутаторов с технологиями </w:t>
            </w:r>
            <w:proofErr w:type="spellStart"/>
            <w:r>
              <w:t>Port</w:t>
            </w:r>
            <w:proofErr w:type="spellEnd"/>
            <w:r>
              <w:t xml:space="preserve"> </w:t>
            </w:r>
            <w:proofErr w:type="spellStart"/>
            <w:r>
              <w:t>Groups</w:t>
            </w:r>
            <w:proofErr w:type="spellEnd"/>
            <w:r>
              <w:t xml:space="preserve">, </w:t>
            </w:r>
            <w:proofErr w:type="spellStart"/>
            <w:r>
              <w:t>Traffic</w:t>
            </w:r>
            <w:proofErr w:type="spellEnd"/>
            <w:r>
              <w:t xml:space="preserve"> </w:t>
            </w:r>
            <w:proofErr w:type="spellStart"/>
            <w:r>
              <w:t>Shaping</w:t>
            </w:r>
            <w:proofErr w:type="spellEnd"/>
            <w:r>
              <w:t xml:space="preserve"> и VLAN;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Поддержка мониторинга по протоколу SNMP v3;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Поддержка сетевых карт со скоростью передачи данных до 100 Гбит/сек.</w:t>
            </w:r>
          </w:p>
          <w:p w:rsidR="006A0684" w:rsidRDefault="006A0684" w:rsidP="0009371F">
            <w:pPr>
              <w:jc w:val="both"/>
            </w:pPr>
          </w:p>
          <w:p w:rsidR="006A0684" w:rsidRPr="00E24881" w:rsidRDefault="006A0684" w:rsidP="0009371F">
            <w:pPr>
              <w:rPr>
                <w:b/>
              </w:rPr>
            </w:pPr>
            <w:r w:rsidRPr="00E24881">
              <w:rPr>
                <w:b/>
              </w:rPr>
              <w:t>Требования к виртуальным машинам</w:t>
            </w:r>
          </w:p>
          <w:p w:rsidR="006A0684" w:rsidRDefault="006A0684" w:rsidP="0009371F">
            <w:pPr>
              <w:jc w:val="both"/>
            </w:pP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Поддержка создания виртуальных машин с объемом оперативной памяти не менее 6128 ГБ;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Поддержка не менее 128 виртуальных процессоров для одной виртуальной машины (ВМ);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Возможность распределения виртуальных процессоров ВМ по виртуальным сокетам, создание многоядерных виртуальных процессоров для отдельных ВМ;</w:t>
            </w:r>
          </w:p>
          <w:p w:rsidR="006A0684" w:rsidRDefault="006A0684" w:rsidP="0009371F">
            <w:pPr>
              <w:jc w:val="both"/>
            </w:pPr>
            <w:r>
              <w:lastRenderedPageBreak/>
              <w:t>•</w:t>
            </w:r>
            <w:proofErr w:type="gramStart"/>
            <w:r>
              <w:tab/>
              <w:t>«</w:t>
            </w:r>
            <w:proofErr w:type="gramEnd"/>
            <w:r>
              <w:t>Горячее» добавление процессоров и оперативной памяти для работающей гостевой ОС (для поддерживаемых ОС - без остановки работы гостевой ОС);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 xml:space="preserve">Поддержка </w:t>
            </w:r>
            <w:proofErr w:type="spellStart"/>
            <w:r>
              <w:t>vNUMA</w:t>
            </w:r>
            <w:proofErr w:type="spellEnd"/>
            <w:r>
              <w:t xml:space="preserve"> для «горячего» добавления памяти;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Возможность создания снимков состояния ВМ (как работающей, так и остановленной);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Поддержка виртуального графического адаптера с изменяемым размером памяти (до 2 ГБ) и поддержка 3D графики для виртуальных машин;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proofErr w:type="gramStart"/>
            <w:r>
              <w:tab/>
              <w:t>«</w:t>
            </w:r>
            <w:proofErr w:type="gramEnd"/>
            <w:r>
              <w:t xml:space="preserve">Горячее» добавление и увеличение размеров виртуальных дисков для работающей гостевой ОС. 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Горячее отключение дисков из конфигурации виртуальной машины;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Поддержка дисков виртуальных машин объемом до 62 ТБ;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Возможность прямого подключения тома системы хранения к ВМ;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Поддержка устройств USB (включая версию 3.0) в виртуальных машинах;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Возможность прямого подключения PCI/</w:t>
            </w:r>
            <w:proofErr w:type="spellStart"/>
            <w:r>
              <w:t>PCIe</w:t>
            </w:r>
            <w:proofErr w:type="spellEnd"/>
            <w:r>
              <w:t xml:space="preserve"> устройств физического сервера к ВМ;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Возможность прямого подключения SCSI/</w:t>
            </w:r>
            <w:proofErr w:type="spellStart"/>
            <w:r>
              <w:t>NVMe</w:t>
            </w:r>
            <w:proofErr w:type="spellEnd"/>
            <w:r>
              <w:t xml:space="preserve"> адаптеров к ВМ;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Создание виртуальных машин с динамически расширяющимися дисками (выделение пространства по мере заполнения);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Поддержка технологии NPIV.</w:t>
            </w:r>
          </w:p>
          <w:p w:rsidR="006A0684" w:rsidRDefault="006A0684" w:rsidP="0009371F">
            <w:pPr>
              <w:jc w:val="both"/>
            </w:pPr>
          </w:p>
          <w:p w:rsidR="006A0684" w:rsidRPr="00E24881" w:rsidRDefault="006A0684" w:rsidP="0009371F">
            <w:pPr>
              <w:rPr>
                <w:b/>
              </w:rPr>
            </w:pPr>
            <w:r w:rsidRPr="00E24881">
              <w:rPr>
                <w:b/>
              </w:rPr>
              <w:t>Дополнительные функции</w:t>
            </w:r>
          </w:p>
          <w:p w:rsidR="006A0684" w:rsidRDefault="006A0684" w:rsidP="0009371F">
            <w:pPr>
              <w:jc w:val="both"/>
            </w:pP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Поддержка создания иерархичной структуры пулов вычислительных ресурсов (CPU/RAM) физических серверов с назначением приоритетов или выделенного резерва по ресурсам;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Миграция ВМ между системами хранения данных без простоев с поддержкой миграции нескольких ВМ одновременно;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Миграция ВМ между виртуальными коммутаторами без простоев;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Централизованное управление лицензиями;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Централизованное обновление хостов и компонентов системы управления без необходимости ручного переноса нагрузок;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</w:r>
            <w:proofErr w:type="spellStart"/>
            <w:r>
              <w:t>Разноуровневый</w:t>
            </w:r>
            <w:proofErr w:type="spellEnd"/>
            <w:r>
              <w:t xml:space="preserve"> доступ пользователей, с возможностью делегировать права и разрешения доступа на каждую подсистему отдельно;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Поддержка настраиваемых шаблонов ВМ с возможностью определения настроек ВМ при разворачивании из шаблона;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 xml:space="preserve">Система управления c поддержкой уведомлений и автоматизацией задач; </w:t>
            </w:r>
          </w:p>
          <w:p w:rsidR="006A0684" w:rsidRDefault="006A0684" w:rsidP="0009371F">
            <w:pPr>
              <w:jc w:val="both"/>
            </w:pPr>
            <w:r>
              <w:lastRenderedPageBreak/>
              <w:t>•</w:t>
            </w:r>
            <w:r>
              <w:tab/>
              <w:t>Наличие веб-клиента как средства централизованного управления виртуальной инфраструктурой;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Возможность подключения антивирусного модуля, работающего в сочетании с уровнем виртуализации;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 xml:space="preserve">Наличие встроенного средства резервного копирования и восстановления виртуальных машин без использования агентов с поддержкой технологии </w:t>
            </w:r>
            <w:proofErr w:type="spellStart"/>
            <w:r>
              <w:t>дедупликации</w:t>
            </w:r>
            <w:proofErr w:type="spellEnd"/>
            <w:r>
              <w:t xml:space="preserve"> этой информации средствами виртуальной платформы. Поддержка резервного копирования и восстановления виртуальных машин на базе приложений MS </w:t>
            </w:r>
            <w:proofErr w:type="spellStart"/>
            <w:r>
              <w:t>Exchange</w:t>
            </w:r>
            <w:proofErr w:type="spellEnd"/>
            <w:r>
              <w:t xml:space="preserve">, MS SQL, MS </w:t>
            </w:r>
            <w:proofErr w:type="spellStart"/>
            <w:r>
              <w:t>Sharepoint</w:t>
            </w:r>
            <w:proofErr w:type="spellEnd"/>
            <w:r>
              <w:t xml:space="preserve"> с использованием агентов. Поддержка восстановления на уровне файлов ОС. Поддержка возможности тестирования </w:t>
            </w:r>
            <w:proofErr w:type="spellStart"/>
            <w:r>
              <w:t>бекапа</w:t>
            </w:r>
            <w:proofErr w:type="spellEnd"/>
            <w:r>
              <w:t xml:space="preserve"> в изолированной сети.</w:t>
            </w:r>
          </w:p>
          <w:p w:rsidR="006A0684" w:rsidRDefault="006A0684" w:rsidP="0009371F">
            <w:pPr>
              <w:jc w:val="both"/>
            </w:pPr>
          </w:p>
          <w:p w:rsidR="006A0684" w:rsidRPr="00E24881" w:rsidRDefault="006A0684" w:rsidP="0009371F">
            <w:pPr>
              <w:rPr>
                <w:b/>
              </w:rPr>
            </w:pPr>
            <w:r>
              <w:t>1</w:t>
            </w:r>
            <w:r w:rsidRPr="00E24881">
              <w:rPr>
                <w:b/>
              </w:rPr>
              <w:t>.2. Программное обеспечение управление виртуальной средой.</w:t>
            </w:r>
          </w:p>
          <w:p w:rsidR="006A0684" w:rsidRDefault="006A0684" w:rsidP="0009371F">
            <w:pPr>
              <w:rPr>
                <w:b/>
              </w:rPr>
            </w:pPr>
            <w:r w:rsidRPr="00E24881">
              <w:rPr>
                <w:b/>
              </w:rPr>
              <w:t>Программное обеспечение управление виртуальной средой должно соответствовать следующим требованиям:</w:t>
            </w:r>
          </w:p>
          <w:p w:rsidR="006A0684" w:rsidRDefault="006A0684" w:rsidP="0009371F">
            <w:pPr>
              <w:rPr>
                <w:b/>
              </w:rPr>
            </w:pP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Возможность установки и работы сервера на виртуальной машине в производственной среде;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Веб-клиент для управления виртуальной инфраструктурой из веб-браузера без необходимости установки локального ПО;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Настраиваемые роли и разрешения на уровне объектов иерархии виртуальной инфраструктуры: виртуальные машины, пулы ресурсов, серверы и т.п.;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Развертывание сервисов с помощью объектов виртуальных приложений;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Централизованное управление всеми лицензионными ключами в едином интерфейсе;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Непрерывный мониторинг доступности и коэффициентов использования физических серверов и виртуальных машин с помощью единого интерфейса;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 xml:space="preserve">Экспорт данных в форматах HTML и </w:t>
            </w:r>
            <w:proofErr w:type="spellStart"/>
            <w:r>
              <w:t>Excel</w:t>
            </w:r>
            <w:proofErr w:type="spellEnd"/>
            <w:r>
              <w:t xml:space="preserve"> для интеграции с другими средствами создания отчетов и автономного анализа;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Возможность простого добавления функционала по обеспечению доступности и непрерывной работы центра управления;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Возможность назначать произвольные метки объектам иерархии виртуальной инфраструктуры, использование меток для поиска и группировки объектов;</w:t>
            </w:r>
          </w:p>
          <w:p w:rsidR="006A0684" w:rsidRDefault="006A0684" w:rsidP="0009371F">
            <w:pPr>
              <w:jc w:val="both"/>
            </w:pPr>
          </w:p>
          <w:p w:rsidR="006A0684" w:rsidRPr="00E24881" w:rsidRDefault="006A0684" w:rsidP="0009371F">
            <w:pPr>
              <w:rPr>
                <w:b/>
              </w:rPr>
            </w:pPr>
            <w:r w:rsidRPr="00E24881">
              <w:rPr>
                <w:b/>
              </w:rPr>
              <w:t>1.3. Требования к поддержке программного обеспечения.</w:t>
            </w:r>
          </w:p>
          <w:p w:rsidR="006A0684" w:rsidRDefault="006A0684" w:rsidP="0009371F">
            <w:pPr>
              <w:rPr>
                <w:b/>
              </w:rPr>
            </w:pPr>
            <w:r w:rsidRPr="00E24881">
              <w:rPr>
                <w:b/>
              </w:rPr>
              <w:t>Программное обеспечение управление виртуальной средой должно соответствовать следующим требованиям:</w:t>
            </w:r>
          </w:p>
          <w:p w:rsidR="006A0684" w:rsidRDefault="006A0684" w:rsidP="0009371F">
            <w:pPr>
              <w:rPr>
                <w:b/>
              </w:rPr>
            </w:pP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Для всех компонентов поставляемого программного обеспечения должна обеспечиваться поддержка 12x5 сроком не менее 3 лет;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 xml:space="preserve">Программное обеспечение должно поддерживать возможность установки на любое оборудование из списка совместимого оборудования производителя. </w:t>
            </w:r>
          </w:p>
          <w:p w:rsidR="006A0684" w:rsidRDefault="006A0684" w:rsidP="0009371F">
            <w:pPr>
              <w:jc w:val="both"/>
            </w:pPr>
            <w:r>
              <w:t>•</w:t>
            </w:r>
            <w:r>
              <w:tab/>
              <w:t>Возможность простого добавления функционала по обеспечению доступности и непрерывной работы центра управления;</w:t>
            </w:r>
          </w:p>
          <w:p w:rsidR="006A0684" w:rsidRPr="00D54AD0" w:rsidRDefault="006A0684" w:rsidP="0009371F">
            <w:pPr>
              <w:jc w:val="both"/>
            </w:pPr>
            <w:r>
              <w:t>•</w:t>
            </w:r>
            <w:r>
              <w:tab/>
              <w:t>Возможность назначать произвольные метки объектам иерархии виртуальной инфраструктуры, использование меток для поиска и группировки объектов;</w:t>
            </w:r>
          </w:p>
        </w:tc>
      </w:tr>
    </w:tbl>
    <w:p w:rsidR="004A25C8" w:rsidRDefault="00CE3EA5"/>
    <w:sectPr w:rsidR="004A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E0D3E"/>
    <w:multiLevelType w:val="hybridMultilevel"/>
    <w:tmpl w:val="40B4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84"/>
    <w:rsid w:val="000D271A"/>
    <w:rsid w:val="003A75DE"/>
    <w:rsid w:val="005528B4"/>
    <w:rsid w:val="006A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A66-AECA-4B4D-90F5-9572DD99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684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6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068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Nurbolat Ussenov</dc:creator>
  <cp:keywords/>
  <dc:description/>
  <cp:lastModifiedBy>Ikar Aldabergen</cp:lastModifiedBy>
  <cp:revision>2</cp:revision>
  <dcterms:created xsi:type="dcterms:W3CDTF">2018-07-03T05:10:00Z</dcterms:created>
  <dcterms:modified xsi:type="dcterms:W3CDTF">2018-07-03T05:10:00Z</dcterms:modified>
</cp:coreProperties>
</file>