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ind w:hanging="0"/>
        <w:jc w:val="right"/>
        <w:rPr>
          <w:b/>
          <w:b/>
          <w:sz w:val="28"/>
          <w:szCs w:val="28"/>
          <w:lang w:eastAsia="ru-RU"/>
        </w:rPr>
      </w:pPr>
      <w:r>
        <w:rPr>
          <w:b/>
          <w:sz w:val="28"/>
          <w:szCs w:val="28"/>
          <w:lang w:eastAsia="ru-RU"/>
        </w:rPr>
      </w:r>
    </w:p>
    <w:p>
      <w:pPr>
        <w:pStyle w:val="Normal"/>
        <w:spacing w:lineRule="auto" w:line="240"/>
        <w:ind w:hanging="0"/>
        <w:jc w:val="center"/>
        <w:rPr>
          <w:b/>
          <w:b/>
          <w:sz w:val="28"/>
          <w:szCs w:val="28"/>
          <w:lang w:eastAsia="ru-RU"/>
        </w:rPr>
      </w:pPr>
      <w:r>
        <w:rPr>
          <w:b/>
          <w:sz w:val="28"/>
          <w:szCs w:val="28"/>
          <w:lang w:eastAsia="ru-RU"/>
        </w:rPr>
        <w:t>Требования к пиломатериалу и готовой продукции ДУБ</w:t>
      </w:r>
    </w:p>
    <w:p>
      <w:pPr>
        <w:pStyle w:val="Normal"/>
        <w:spacing w:lineRule="auto" w:line="240"/>
        <w:ind w:hanging="0"/>
        <w:jc w:val="left"/>
        <w:rPr>
          <w:b/>
          <w:b/>
          <w:i/>
          <w:i/>
          <w:szCs w:val="24"/>
          <w:lang w:eastAsia="ru-RU"/>
        </w:rPr>
      </w:pPr>
      <w:r>
        <w:rPr>
          <w:b/>
          <w:i/>
          <w:szCs w:val="24"/>
          <w:lang w:eastAsia="ru-RU"/>
        </w:rPr>
      </w:r>
    </w:p>
    <w:p>
      <w:pPr>
        <w:pStyle w:val="Normal"/>
        <w:numPr>
          <w:ilvl w:val="0"/>
          <w:numId w:val="2"/>
        </w:numPr>
        <w:spacing w:lineRule="auto" w:line="240"/>
        <w:jc w:val="left"/>
        <w:rPr>
          <w:b/>
          <w:b/>
          <w:i/>
          <w:i/>
          <w:sz w:val="28"/>
          <w:szCs w:val="24"/>
          <w:lang w:eastAsia="ru-RU"/>
        </w:rPr>
      </w:pPr>
      <w:r>
        <w:rPr>
          <w:b/>
          <w:sz w:val="44"/>
          <w:szCs w:val="24"/>
          <w:lang w:eastAsia="fi-FI"/>
        </w:rPr>
        <w:t>Дубовая заготовка естественной влажности:</w:t>
      </w:r>
    </w:p>
    <w:p>
      <w:pPr>
        <w:pStyle w:val="Normal"/>
        <w:spacing w:lineRule="auto" w:line="240"/>
        <w:ind w:left="720" w:hanging="0"/>
        <w:jc w:val="center"/>
        <w:rPr>
          <w:b/>
          <w:b/>
          <w:i/>
          <w:i/>
          <w:sz w:val="28"/>
          <w:szCs w:val="24"/>
          <w:lang w:eastAsia="ru-RU"/>
        </w:rPr>
      </w:pPr>
      <w:r>
        <w:rPr>
          <w:b/>
          <w:i/>
          <w:sz w:val="28"/>
          <w:szCs w:val="24"/>
          <w:lang w:eastAsia="ru-RU"/>
        </w:rPr>
      </w:r>
    </w:p>
    <w:tbl>
      <w:tblPr>
        <w:tblW w:w="10348" w:type="dxa"/>
        <w:jc w:val="left"/>
        <w:tblInd w:w="-254" w:type="dxa"/>
        <w:tblBorders>
          <w:top w:val="single" w:sz="4" w:space="0" w:color="00000A"/>
          <w:left w:val="single" w:sz="4" w:space="0" w:color="00000A"/>
          <w:bottom w:val="single" w:sz="4" w:space="0" w:color="00000A"/>
          <w:right w:val="single" w:sz="4" w:space="0" w:color="000001"/>
          <w:insideH w:val="single" w:sz="4" w:space="0" w:color="00000A"/>
          <w:insideV w:val="single" w:sz="4" w:space="0" w:color="000001"/>
        </w:tblBorders>
        <w:tblCellMar>
          <w:top w:w="15" w:type="dxa"/>
          <w:left w:w="10" w:type="dxa"/>
          <w:bottom w:w="0" w:type="dxa"/>
          <w:right w:w="15" w:type="dxa"/>
        </w:tblCellMar>
        <w:tblLook w:val="0000" w:noVBand="0" w:noHBand="0" w:lastColumn="0" w:firstColumn="0" w:lastRow="0" w:firstRow="0"/>
      </w:tblPr>
      <w:tblGrid>
        <w:gridCol w:w="2551"/>
        <w:gridCol w:w="2269"/>
        <w:gridCol w:w="1843"/>
        <w:gridCol w:w="1843"/>
        <w:gridCol w:w="1842"/>
      </w:tblGrid>
      <w:tr>
        <w:trPr>
          <w:trHeight w:val="834" w:hRule="atLeast"/>
        </w:trPr>
        <w:tc>
          <w:tcPr>
            <w:tcW w:w="2551" w:type="dxa"/>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10" w:type="dxa"/>
            </w:tcMar>
            <w:vAlign w:val="center"/>
          </w:tcPr>
          <w:p>
            <w:pPr>
              <w:pStyle w:val="Normal"/>
              <w:spacing w:lineRule="auto" w:line="240"/>
              <w:ind w:hanging="0"/>
              <w:jc w:val="center"/>
              <w:rPr>
                <w:rFonts w:eastAsia="Arial Unicode MS"/>
                <w:b/>
                <w:b/>
                <w:sz w:val="22"/>
                <w:szCs w:val="22"/>
                <w:lang w:eastAsia="ru-RU"/>
              </w:rPr>
            </w:pPr>
            <w:r>
              <w:rPr>
                <w:rFonts w:eastAsia="Arial Unicode MS"/>
                <w:b/>
                <w:sz w:val="22"/>
                <w:szCs w:val="22"/>
                <w:lang w:eastAsia="ru-RU"/>
              </w:rPr>
              <w:t>Наименование продукции</w:t>
            </w:r>
          </w:p>
        </w:tc>
        <w:tc>
          <w:tcPr>
            <w:tcW w:w="2269"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ind w:hanging="0"/>
              <w:jc w:val="center"/>
              <w:rPr>
                <w:rFonts w:eastAsia="Arial Unicode MS"/>
                <w:b/>
                <w:b/>
                <w:sz w:val="22"/>
                <w:szCs w:val="22"/>
                <w:lang w:eastAsia="ru-RU"/>
              </w:rPr>
            </w:pPr>
            <w:r>
              <w:rPr>
                <w:rFonts w:eastAsia="Arial Unicode MS"/>
                <w:b/>
                <w:sz w:val="22"/>
                <w:szCs w:val="22"/>
                <w:lang w:eastAsia="ru-RU"/>
              </w:rPr>
              <w:t>Толщина, зачетная (мм)</w:t>
            </w:r>
          </w:p>
        </w:tc>
        <w:tc>
          <w:tcPr>
            <w:tcW w:w="1843"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0" w:type="dxa"/>
              <w:right w:w="0" w:type="dxa"/>
            </w:tcMar>
            <w:vAlign w:val="center"/>
          </w:tcPr>
          <w:p>
            <w:pPr>
              <w:pStyle w:val="Normal"/>
              <w:spacing w:lineRule="auto" w:line="240"/>
              <w:ind w:hanging="0"/>
              <w:jc w:val="center"/>
              <w:rPr>
                <w:rFonts w:eastAsia="Arial Unicode MS"/>
                <w:b/>
                <w:b/>
                <w:sz w:val="22"/>
                <w:szCs w:val="22"/>
                <w:lang w:eastAsia="ru-RU"/>
              </w:rPr>
            </w:pPr>
            <w:r>
              <w:rPr>
                <w:rFonts w:eastAsia="Arial Unicode MS"/>
                <w:b/>
                <w:sz w:val="22"/>
                <w:szCs w:val="22"/>
                <w:lang w:eastAsia="ru-RU"/>
              </w:rPr>
              <w:t>Ширина, зачетная (мм)</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ind w:hanging="0"/>
              <w:jc w:val="center"/>
              <w:rPr>
                <w:rFonts w:eastAsia="Arial Unicode MS"/>
                <w:b/>
                <w:b/>
                <w:sz w:val="22"/>
                <w:szCs w:val="22"/>
                <w:lang w:eastAsia="ru-RU"/>
              </w:rPr>
            </w:pPr>
            <w:r>
              <w:rPr>
                <w:rFonts w:eastAsia="Arial Unicode MS"/>
                <w:b/>
                <w:sz w:val="22"/>
                <w:szCs w:val="22"/>
                <w:lang w:eastAsia="ru-RU"/>
              </w:rPr>
              <w:t>Длина, зачетная (мм)</w:t>
            </w:r>
          </w:p>
        </w:tc>
        <w:tc>
          <w:tcPr>
            <w:tcW w:w="1842"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ind w:hanging="0"/>
              <w:jc w:val="center"/>
              <w:rPr>
                <w:rFonts w:eastAsia="Arial Unicode MS"/>
                <w:b/>
                <w:b/>
                <w:sz w:val="22"/>
                <w:szCs w:val="22"/>
                <w:lang w:eastAsia="ru-RU"/>
              </w:rPr>
            </w:pPr>
            <w:r>
              <w:rPr>
                <w:rFonts w:eastAsia="Arial Unicode MS"/>
                <w:b/>
                <w:sz w:val="22"/>
                <w:szCs w:val="22"/>
                <w:lang w:eastAsia="ru-RU"/>
              </w:rPr>
              <w:t xml:space="preserve">Цена 1м3, </w:t>
            </w:r>
          </w:p>
          <w:p>
            <w:pPr>
              <w:pStyle w:val="Normal"/>
              <w:spacing w:lineRule="auto" w:line="240"/>
              <w:ind w:hanging="0"/>
              <w:jc w:val="center"/>
              <w:rPr>
                <w:rFonts w:eastAsia="Arial Unicode MS"/>
                <w:b/>
                <w:b/>
                <w:sz w:val="22"/>
                <w:szCs w:val="22"/>
                <w:lang w:eastAsia="ru-RU"/>
              </w:rPr>
            </w:pPr>
            <w:r>
              <w:rPr>
                <w:rFonts w:eastAsia="Arial Unicode MS"/>
                <w:b/>
                <w:sz w:val="22"/>
                <w:szCs w:val="22"/>
                <w:lang w:eastAsia="ru-RU"/>
              </w:rPr>
              <w:t xml:space="preserve"> </w:t>
            </w:r>
            <w:r>
              <w:rPr>
                <w:rFonts w:eastAsia="Arial Unicode MS"/>
                <w:b/>
                <w:sz w:val="22"/>
                <w:szCs w:val="22"/>
                <w:lang w:eastAsia="ru-RU"/>
              </w:rPr>
              <w:t>(Естественная влажность)</w:t>
            </w:r>
          </w:p>
        </w:tc>
      </w:tr>
      <w:tr>
        <w:trPr>
          <w:trHeight w:val="447"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ind w:hanging="0"/>
              <w:jc w:val="center"/>
              <w:rPr>
                <w:b/>
                <w:b/>
                <w:szCs w:val="24"/>
                <w:lang w:eastAsia="ru-RU"/>
              </w:rPr>
            </w:pPr>
            <w:r>
              <w:rPr>
                <w:b/>
                <w:szCs w:val="24"/>
                <w:lang w:eastAsia="ru-RU"/>
              </w:rPr>
              <w:t>Сорт А</w:t>
            </w:r>
          </w:p>
        </w:tc>
        <w:tc>
          <w:tcPr>
            <w:tcW w:w="2269" w:type="dxa"/>
            <w:vMerge w:val="restart"/>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t xml:space="preserve">29 </w:t>
            </w:r>
          </w:p>
          <w:p>
            <w:pPr>
              <w:pStyle w:val="Normal"/>
              <w:spacing w:lineRule="auto" w:line="240"/>
              <w:ind w:hanging="0"/>
              <w:jc w:val="center"/>
              <w:rPr>
                <w:rFonts w:eastAsia="Arial Unicode MS"/>
                <w:szCs w:val="24"/>
                <w:lang w:eastAsia="ru-RU"/>
              </w:rPr>
            </w:pPr>
            <w:r>
              <w:rPr>
                <w:rFonts w:eastAsia="Arial Unicode MS"/>
                <w:szCs w:val="24"/>
                <w:lang w:eastAsia="ru-RU"/>
              </w:rPr>
              <w:t>(пильный 30-33 мм)</w:t>
            </w:r>
          </w:p>
        </w:tc>
        <w:tc>
          <w:tcPr>
            <w:tcW w:w="1843" w:type="dxa"/>
            <w:vMerge w:val="restart"/>
            <w:tcBorders>
              <w:top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0" w:type="dxa"/>
              <w:right w:w="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t xml:space="preserve">225 </w:t>
            </w:r>
          </w:p>
          <w:p>
            <w:pPr>
              <w:pStyle w:val="Normal"/>
              <w:spacing w:lineRule="auto" w:line="240"/>
              <w:ind w:hanging="0"/>
              <w:jc w:val="center"/>
              <w:rPr>
                <w:rFonts w:eastAsia="Arial Unicode MS"/>
                <w:szCs w:val="24"/>
                <w:lang w:eastAsia="ru-RU"/>
              </w:rPr>
            </w:pPr>
            <w:r>
              <w:rPr>
                <w:rFonts w:eastAsia="Arial Unicode MS"/>
                <w:szCs w:val="24"/>
                <w:lang w:eastAsia="ru-RU"/>
              </w:rPr>
              <w:t>(пильный 227 мм)</w:t>
            </w:r>
          </w:p>
        </w:tc>
        <w:tc>
          <w:tcPr>
            <w:tcW w:w="184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t>2450</w:t>
            </w:r>
          </w:p>
          <w:p>
            <w:pPr>
              <w:pStyle w:val="Normal"/>
              <w:spacing w:lineRule="auto" w:line="240"/>
              <w:ind w:hanging="0"/>
              <w:jc w:val="center"/>
              <w:rPr>
                <w:rFonts w:eastAsia="Arial Unicode MS"/>
                <w:szCs w:val="24"/>
                <w:lang w:eastAsia="ru-RU"/>
              </w:rPr>
            </w:pPr>
            <w:r>
              <w:rPr>
                <w:rFonts w:eastAsia="Arial Unicode MS"/>
                <w:szCs w:val="24"/>
                <w:lang w:eastAsia="ru-RU"/>
              </w:rPr>
              <w:t>2150</w:t>
            </w:r>
          </w:p>
          <w:p>
            <w:pPr>
              <w:pStyle w:val="Normal"/>
              <w:spacing w:lineRule="auto" w:line="240"/>
              <w:ind w:hanging="0"/>
              <w:jc w:val="center"/>
              <w:rPr>
                <w:rFonts w:eastAsia="Arial Unicode MS"/>
                <w:szCs w:val="24"/>
                <w:lang w:eastAsia="ru-RU"/>
              </w:rPr>
            </w:pPr>
            <w:r>
              <w:rPr>
                <w:rFonts w:eastAsia="Arial Unicode MS"/>
                <w:szCs w:val="24"/>
                <w:lang w:eastAsia="ru-RU"/>
              </w:rPr>
              <w:t>(пильный 2460 и 2160 мм)</w:t>
            </w:r>
          </w:p>
        </w:tc>
        <w:tc>
          <w:tcPr>
            <w:tcW w:w="1842"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15"/>
              <w:jc w:val="center"/>
              <w:rPr/>
            </w:pPr>
            <w:r>
              <w:rPr/>
              <w:t>48000</w:t>
            </w:r>
          </w:p>
        </w:tc>
      </w:tr>
      <w:tr>
        <w:trPr>
          <w:trHeight w:val="411"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ind w:hanging="0"/>
              <w:jc w:val="center"/>
              <w:rPr>
                <w:szCs w:val="24"/>
                <w:lang w:eastAsia="ru-RU"/>
              </w:rPr>
            </w:pPr>
            <w:r>
              <w:rPr>
                <w:b/>
                <w:szCs w:val="24"/>
                <w:lang w:eastAsia="ru-RU"/>
              </w:rPr>
              <w:t>Сорт В</w:t>
            </w:r>
          </w:p>
        </w:tc>
        <w:tc>
          <w:tcPr>
            <w:tcW w:w="2269" w:type="dxa"/>
            <w:vMerge w:val="continue"/>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3" w:type="dxa"/>
            <w:vMerge w:val="continue"/>
            <w:tcBorders>
              <w:top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0" w:type="dxa"/>
              <w:right w:w="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2"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15"/>
              <w:jc w:val="center"/>
              <w:rPr/>
            </w:pPr>
            <w:r>
              <w:rPr/>
              <w:t>36000</w:t>
            </w:r>
          </w:p>
        </w:tc>
      </w:tr>
      <w:tr>
        <w:trPr>
          <w:trHeight w:val="411"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ind w:hanging="0"/>
              <w:jc w:val="center"/>
              <w:rPr>
                <w:b/>
                <w:b/>
                <w:szCs w:val="24"/>
                <w:lang w:eastAsia="ru-RU"/>
              </w:rPr>
            </w:pPr>
            <w:r>
              <w:rPr>
                <w:b/>
                <w:szCs w:val="24"/>
                <w:lang w:eastAsia="ru-RU"/>
              </w:rPr>
              <w:t>Сорт В+</w:t>
            </w:r>
          </w:p>
        </w:tc>
        <w:tc>
          <w:tcPr>
            <w:tcW w:w="2269" w:type="dxa"/>
            <w:vMerge w:val="continue"/>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3" w:type="dxa"/>
            <w:vMerge w:val="continue"/>
            <w:tcBorders>
              <w:top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0" w:type="dxa"/>
              <w:right w:w="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2"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15"/>
              <w:jc w:val="center"/>
              <w:rPr/>
            </w:pPr>
            <w:r>
              <w:rPr/>
              <w:t>31000</w:t>
            </w:r>
          </w:p>
        </w:tc>
      </w:tr>
      <w:tr>
        <w:trPr>
          <w:trHeight w:val="388"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ind w:hanging="0"/>
              <w:jc w:val="center"/>
              <w:rPr>
                <w:szCs w:val="24"/>
                <w:lang w:eastAsia="ru-RU"/>
              </w:rPr>
            </w:pPr>
            <w:r>
              <w:rPr>
                <w:b/>
                <w:szCs w:val="24"/>
                <w:lang w:eastAsia="ru-RU"/>
              </w:rPr>
              <w:t>Сорт С</w:t>
            </w:r>
          </w:p>
        </w:tc>
        <w:tc>
          <w:tcPr>
            <w:tcW w:w="2269" w:type="dxa"/>
            <w:vMerge w:val="continue"/>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3" w:type="dxa"/>
            <w:vMerge w:val="continue"/>
            <w:tcBorders>
              <w:top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0" w:type="dxa"/>
              <w:right w:w="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2"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15"/>
              <w:jc w:val="center"/>
              <w:rPr/>
            </w:pPr>
            <w:r>
              <w:rPr/>
              <w:t>26000</w:t>
            </w:r>
          </w:p>
        </w:tc>
      </w:tr>
      <w:tr>
        <w:trPr>
          <w:trHeight w:val="394"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ind w:hanging="0"/>
              <w:jc w:val="center"/>
              <w:rPr>
                <w:b/>
                <w:b/>
                <w:szCs w:val="24"/>
                <w:lang w:eastAsia="ru-RU"/>
              </w:rPr>
            </w:pPr>
            <w:r>
              <w:rPr>
                <w:b/>
                <w:szCs w:val="24"/>
                <w:lang w:eastAsia="ru-RU"/>
              </w:rPr>
              <w:t>Сорт А</w:t>
            </w:r>
          </w:p>
        </w:tc>
        <w:tc>
          <w:tcPr>
            <w:tcW w:w="2269" w:type="dxa"/>
            <w:vMerge w:val="restart"/>
            <w:tcBorders>
              <w:top w:val="single" w:sz="4" w:space="0" w:color="00000A"/>
              <w:right w:val="single" w:sz="4" w:space="0" w:color="00000A"/>
              <w:insideV w:val="single" w:sz="4" w:space="0" w:color="00000A"/>
            </w:tcBorders>
            <w:shd w:fill="auto" w:val="cle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t xml:space="preserve">29 </w:t>
            </w:r>
          </w:p>
          <w:p>
            <w:pPr>
              <w:pStyle w:val="Normal"/>
              <w:spacing w:lineRule="auto" w:line="240"/>
              <w:ind w:hanging="0"/>
              <w:jc w:val="center"/>
              <w:rPr>
                <w:rFonts w:eastAsia="Arial Unicode MS"/>
                <w:szCs w:val="24"/>
                <w:lang w:eastAsia="ru-RU"/>
              </w:rPr>
            </w:pPr>
            <w:r>
              <w:rPr>
                <w:rFonts w:eastAsia="Arial Unicode MS"/>
                <w:szCs w:val="24"/>
                <w:lang w:eastAsia="ru-RU"/>
              </w:rPr>
              <w:t>(пильный 30-33 мм)</w:t>
            </w:r>
          </w:p>
        </w:tc>
        <w:tc>
          <w:tcPr>
            <w:tcW w:w="1843" w:type="dxa"/>
            <w:vMerge w:val="restart"/>
            <w:tcBorders>
              <w:top w:val="single" w:sz="4" w:space="0" w:color="00000A"/>
              <w:right w:val="single" w:sz="4" w:space="0" w:color="00000A"/>
              <w:insideV w:val="single" w:sz="4" w:space="0" w:color="00000A"/>
            </w:tcBorders>
            <w:shd w:fill="auto" w:val="clear"/>
            <w:tcMar>
              <w:top w:w="0" w:type="dxa"/>
              <w:left w:w="0" w:type="dxa"/>
              <w:right w:w="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t xml:space="preserve">225 </w:t>
            </w:r>
          </w:p>
          <w:p>
            <w:pPr>
              <w:pStyle w:val="Normal"/>
              <w:spacing w:lineRule="auto" w:line="240"/>
              <w:ind w:hanging="0"/>
              <w:jc w:val="center"/>
              <w:rPr>
                <w:rFonts w:eastAsia="Arial Unicode MS"/>
                <w:szCs w:val="24"/>
                <w:lang w:eastAsia="ru-RU"/>
              </w:rPr>
            </w:pPr>
            <w:r>
              <w:rPr>
                <w:rFonts w:eastAsia="Arial Unicode MS"/>
                <w:szCs w:val="24"/>
                <w:lang w:eastAsia="ru-RU"/>
              </w:rPr>
              <w:t>(пильный 227 мм)</w:t>
            </w:r>
          </w:p>
        </w:tc>
        <w:tc>
          <w:tcPr>
            <w:tcW w:w="1843" w:type="dxa"/>
            <w:vMerge w:val="restart"/>
            <w:tcBorders>
              <w:top w:val="single" w:sz="4" w:space="0" w:color="00000A"/>
              <w:left w:val="single" w:sz="4" w:space="0" w:color="00000A"/>
              <w:right w:val="single" w:sz="4" w:space="0" w:color="00000A"/>
              <w:insideV w:val="single" w:sz="4" w:space="0" w:color="00000A"/>
            </w:tcBorders>
            <w:shd w:fill="auto" w:val="clear"/>
            <w:tcMar>
              <w:left w:w="1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t>1950</w:t>
            </w:r>
          </w:p>
          <w:p>
            <w:pPr>
              <w:pStyle w:val="Normal"/>
              <w:spacing w:lineRule="auto" w:line="240"/>
              <w:ind w:hanging="0"/>
              <w:jc w:val="center"/>
              <w:rPr>
                <w:rFonts w:eastAsia="Arial Unicode MS"/>
                <w:szCs w:val="24"/>
                <w:lang w:eastAsia="ru-RU"/>
              </w:rPr>
            </w:pPr>
            <w:r>
              <w:rPr>
                <w:rFonts w:eastAsia="Arial Unicode MS"/>
                <w:szCs w:val="24"/>
                <w:lang w:eastAsia="ru-RU"/>
              </w:rPr>
              <w:t>(пильный 1960 мм)</w:t>
            </w:r>
          </w:p>
        </w:tc>
        <w:tc>
          <w:tcPr>
            <w:tcW w:w="1842"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15"/>
              <w:jc w:val="center"/>
              <w:rPr/>
            </w:pPr>
            <w:r>
              <w:rPr/>
              <w:t>42000</w:t>
            </w:r>
          </w:p>
        </w:tc>
      </w:tr>
      <w:tr>
        <w:trPr>
          <w:trHeight w:val="400"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ind w:hanging="0"/>
              <w:jc w:val="center"/>
              <w:rPr>
                <w:szCs w:val="24"/>
                <w:lang w:eastAsia="ru-RU"/>
              </w:rPr>
            </w:pPr>
            <w:r>
              <w:rPr>
                <w:b/>
                <w:szCs w:val="24"/>
                <w:lang w:eastAsia="ru-RU"/>
              </w:rPr>
              <w:t>Сорт В</w:t>
            </w:r>
          </w:p>
        </w:tc>
        <w:tc>
          <w:tcPr>
            <w:tcW w:w="2269" w:type="dxa"/>
            <w:vMerge w:val="continue"/>
            <w:tcBorders>
              <w:right w:val="single" w:sz="4" w:space="0" w:color="00000A"/>
              <w:insideV w:val="single" w:sz="4" w:space="0" w:color="00000A"/>
            </w:tcBorders>
            <w:shd w:fill="auto" w:val="cle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3" w:type="dxa"/>
            <w:vMerge w:val="continue"/>
            <w:tcBorders>
              <w:right w:val="single" w:sz="4" w:space="0" w:color="00000A"/>
              <w:insideV w:val="single" w:sz="4" w:space="0" w:color="00000A"/>
            </w:tcBorders>
            <w:shd w:fill="auto" w:val="clear"/>
            <w:tcMar>
              <w:top w:w="0" w:type="dxa"/>
              <w:left w:w="0" w:type="dxa"/>
              <w:right w:w="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3" w:type="dxa"/>
            <w:vMerge w:val="continue"/>
            <w:tcBorders>
              <w:left w:val="single" w:sz="4" w:space="0" w:color="00000A"/>
              <w:right w:val="single" w:sz="4" w:space="0" w:color="00000A"/>
              <w:insideV w:val="single" w:sz="4" w:space="0" w:color="00000A"/>
            </w:tcBorders>
            <w:shd w:fill="auto" w:val="clear"/>
            <w:tcMar>
              <w:left w:w="1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2"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15"/>
              <w:jc w:val="center"/>
              <w:rPr/>
            </w:pPr>
            <w:r>
              <w:rPr/>
              <w:t>31000</w:t>
            </w:r>
          </w:p>
        </w:tc>
      </w:tr>
      <w:tr>
        <w:trPr>
          <w:trHeight w:val="400"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ind w:hanging="0"/>
              <w:jc w:val="center"/>
              <w:rPr>
                <w:b/>
                <w:b/>
                <w:szCs w:val="24"/>
                <w:lang w:eastAsia="ru-RU"/>
              </w:rPr>
            </w:pPr>
            <w:r>
              <w:rPr>
                <w:b/>
                <w:szCs w:val="24"/>
                <w:lang w:eastAsia="ru-RU"/>
              </w:rPr>
              <w:t>Сорт В+</w:t>
            </w:r>
          </w:p>
        </w:tc>
        <w:tc>
          <w:tcPr>
            <w:tcW w:w="2269" w:type="dxa"/>
            <w:vMerge w:val="continue"/>
            <w:tcBorders>
              <w:right w:val="single" w:sz="4" w:space="0" w:color="00000A"/>
              <w:insideV w:val="single" w:sz="4" w:space="0" w:color="00000A"/>
            </w:tcBorders>
            <w:shd w:fill="auto" w:val="cle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3" w:type="dxa"/>
            <w:vMerge w:val="continue"/>
            <w:tcBorders>
              <w:right w:val="single" w:sz="4" w:space="0" w:color="00000A"/>
              <w:insideV w:val="single" w:sz="4" w:space="0" w:color="00000A"/>
            </w:tcBorders>
            <w:shd w:fill="auto" w:val="clear"/>
            <w:tcMar>
              <w:top w:w="0" w:type="dxa"/>
              <w:left w:w="0" w:type="dxa"/>
              <w:right w:w="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3" w:type="dxa"/>
            <w:vMerge w:val="continue"/>
            <w:tcBorders>
              <w:left w:val="single" w:sz="4" w:space="0" w:color="00000A"/>
              <w:right w:val="single" w:sz="4" w:space="0" w:color="00000A"/>
              <w:insideV w:val="single" w:sz="4" w:space="0" w:color="00000A"/>
            </w:tcBorders>
            <w:shd w:fill="auto" w:val="clear"/>
            <w:tcMar>
              <w:left w:w="1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2"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15"/>
              <w:jc w:val="center"/>
              <w:rPr/>
            </w:pPr>
            <w:r>
              <w:rPr/>
              <w:t>26000</w:t>
            </w:r>
          </w:p>
        </w:tc>
      </w:tr>
      <w:tr>
        <w:trPr>
          <w:trHeight w:val="407"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ind w:hanging="0"/>
              <w:jc w:val="center"/>
              <w:rPr>
                <w:szCs w:val="24"/>
                <w:lang w:eastAsia="ru-RU"/>
              </w:rPr>
            </w:pPr>
            <w:r>
              <w:rPr>
                <w:b/>
                <w:szCs w:val="24"/>
                <w:lang w:eastAsia="ru-RU"/>
              </w:rPr>
              <w:t>Сорт С</w:t>
            </w:r>
          </w:p>
        </w:tc>
        <w:tc>
          <w:tcPr>
            <w:tcW w:w="2269" w:type="dxa"/>
            <w:vMerge w:val="continue"/>
            <w:tcBorders>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3" w:type="dxa"/>
            <w:vMerge w:val="continue"/>
            <w:tcBorders>
              <w:bottom w:val="single" w:sz="4" w:space="0" w:color="00000A"/>
              <w:right w:val="single" w:sz="4" w:space="0" w:color="00000A"/>
              <w:insideH w:val="single" w:sz="4" w:space="0" w:color="00000A"/>
              <w:insideV w:val="single" w:sz="4" w:space="0" w:color="00000A"/>
            </w:tcBorders>
            <w:shd w:fill="auto" w:val="clear"/>
            <w:tcMar>
              <w:top w:w="0" w:type="dxa"/>
              <w:left w:w="0" w:type="dxa"/>
              <w:right w:w="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3"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2"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15"/>
              <w:jc w:val="center"/>
              <w:rPr/>
            </w:pPr>
            <w:r>
              <w:rPr/>
              <w:t>21000</w:t>
            </w:r>
          </w:p>
        </w:tc>
      </w:tr>
      <w:tr>
        <w:trPr>
          <w:trHeight w:val="398"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ind w:hanging="0"/>
              <w:jc w:val="center"/>
              <w:rPr>
                <w:b/>
                <w:b/>
                <w:szCs w:val="24"/>
                <w:lang w:eastAsia="ru-RU"/>
              </w:rPr>
            </w:pPr>
            <w:r>
              <w:rPr>
                <w:b/>
                <w:szCs w:val="24"/>
                <w:lang w:eastAsia="ru-RU"/>
              </w:rPr>
              <w:t>Сорт А</w:t>
            </w:r>
          </w:p>
        </w:tc>
        <w:tc>
          <w:tcPr>
            <w:tcW w:w="2269" w:type="dxa"/>
            <w:vMerge w:val="restart"/>
            <w:tcBorders>
              <w:top w:val="single" w:sz="4" w:space="0" w:color="00000A"/>
              <w:right w:val="single" w:sz="4" w:space="0" w:color="00000A"/>
              <w:insideV w:val="single" w:sz="4" w:space="0" w:color="00000A"/>
            </w:tcBorders>
            <w:shd w:fill="auto" w:val="cle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t>29</w:t>
            </w:r>
          </w:p>
          <w:p>
            <w:pPr>
              <w:pStyle w:val="Normal"/>
              <w:spacing w:lineRule="auto" w:line="240"/>
              <w:ind w:hanging="0"/>
              <w:jc w:val="center"/>
              <w:rPr>
                <w:rFonts w:eastAsia="Arial Unicode MS"/>
                <w:szCs w:val="24"/>
                <w:lang w:eastAsia="ru-RU"/>
              </w:rPr>
            </w:pPr>
            <w:r>
              <w:rPr>
                <w:rFonts w:eastAsia="Arial Unicode MS"/>
                <w:szCs w:val="24"/>
                <w:lang w:eastAsia="ru-RU"/>
              </w:rPr>
              <w:t>(пильный 30-33 мм)</w:t>
            </w:r>
          </w:p>
        </w:tc>
        <w:tc>
          <w:tcPr>
            <w:tcW w:w="1843" w:type="dxa"/>
            <w:vMerge w:val="restart"/>
            <w:tcBorders>
              <w:top w:val="single" w:sz="4" w:space="0" w:color="00000A"/>
              <w:right w:val="single" w:sz="4" w:space="0" w:color="00000A"/>
              <w:insideV w:val="single" w:sz="4" w:space="0" w:color="00000A"/>
            </w:tcBorders>
            <w:shd w:fill="auto" w:val="clear"/>
            <w:tcMar>
              <w:top w:w="0" w:type="dxa"/>
              <w:left w:w="0" w:type="dxa"/>
              <w:right w:w="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t xml:space="preserve">225 </w:t>
            </w:r>
          </w:p>
          <w:p>
            <w:pPr>
              <w:pStyle w:val="Normal"/>
              <w:spacing w:lineRule="auto" w:line="240"/>
              <w:ind w:hanging="0"/>
              <w:jc w:val="center"/>
              <w:rPr>
                <w:rFonts w:eastAsia="Arial Unicode MS"/>
                <w:szCs w:val="24"/>
                <w:lang w:eastAsia="ru-RU"/>
              </w:rPr>
            </w:pPr>
            <w:r>
              <w:rPr>
                <w:rFonts w:eastAsia="Arial Unicode MS"/>
                <w:szCs w:val="24"/>
                <w:lang w:eastAsia="ru-RU"/>
              </w:rPr>
              <w:t>(пильный 227 мм)</w:t>
            </w:r>
          </w:p>
        </w:tc>
        <w:tc>
          <w:tcPr>
            <w:tcW w:w="1843" w:type="dxa"/>
            <w:vMerge w:val="restart"/>
            <w:tcBorders>
              <w:top w:val="single" w:sz="4" w:space="0" w:color="00000A"/>
              <w:left w:val="single" w:sz="4" w:space="0" w:color="00000A"/>
              <w:right w:val="single" w:sz="4" w:space="0" w:color="00000A"/>
              <w:insideV w:val="single" w:sz="4" w:space="0" w:color="00000A"/>
            </w:tcBorders>
            <w:shd w:fill="auto" w:val="clear"/>
            <w:tcMar>
              <w:left w:w="1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t>1265</w:t>
            </w:r>
          </w:p>
          <w:p>
            <w:pPr>
              <w:pStyle w:val="Normal"/>
              <w:spacing w:lineRule="auto" w:line="240"/>
              <w:ind w:hanging="0"/>
              <w:jc w:val="center"/>
              <w:rPr>
                <w:rFonts w:eastAsia="Arial Unicode MS"/>
                <w:szCs w:val="24"/>
                <w:lang w:eastAsia="ru-RU"/>
              </w:rPr>
            </w:pPr>
            <w:r>
              <w:rPr>
                <w:rFonts w:eastAsia="Arial Unicode MS"/>
                <w:szCs w:val="24"/>
                <w:lang w:eastAsia="ru-RU"/>
              </w:rPr>
              <w:t>(пильный 1275 мм)</w:t>
            </w:r>
          </w:p>
        </w:tc>
        <w:tc>
          <w:tcPr>
            <w:tcW w:w="1842"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15"/>
              <w:jc w:val="center"/>
              <w:rPr/>
            </w:pPr>
            <w:r>
              <w:rPr/>
              <w:t>24000</w:t>
            </w:r>
          </w:p>
        </w:tc>
      </w:tr>
      <w:tr>
        <w:trPr>
          <w:trHeight w:val="404"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ind w:hanging="0"/>
              <w:jc w:val="center"/>
              <w:rPr>
                <w:szCs w:val="24"/>
                <w:lang w:eastAsia="ru-RU"/>
              </w:rPr>
            </w:pPr>
            <w:r>
              <w:rPr>
                <w:b/>
                <w:szCs w:val="24"/>
                <w:lang w:eastAsia="ru-RU"/>
              </w:rPr>
              <w:t>Сорт В</w:t>
            </w:r>
          </w:p>
        </w:tc>
        <w:tc>
          <w:tcPr>
            <w:tcW w:w="2269" w:type="dxa"/>
            <w:vMerge w:val="continue"/>
            <w:tcBorders>
              <w:right w:val="single" w:sz="4" w:space="0" w:color="00000A"/>
              <w:insideV w:val="single" w:sz="4" w:space="0" w:color="00000A"/>
            </w:tcBorders>
            <w:shd w:fill="auto" w:val="cle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3" w:type="dxa"/>
            <w:vMerge w:val="continue"/>
            <w:tcBorders>
              <w:right w:val="single" w:sz="4" w:space="0" w:color="00000A"/>
              <w:insideV w:val="single" w:sz="4" w:space="0" w:color="00000A"/>
            </w:tcBorders>
            <w:shd w:fill="auto" w:val="clear"/>
            <w:tcMar>
              <w:top w:w="0" w:type="dxa"/>
              <w:left w:w="0" w:type="dxa"/>
              <w:right w:w="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3" w:type="dxa"/>
            <w:vMerge w:val="continue"/>
            <w:tcBorders>
              <w:left w:val="single" w:sz="4" w:space="0" w:color="00000A"/>
              <w:right w:val="single" w:sz="4" w:space="0" w:color="00000A"/>
              <w:insideV w:val="single" w:sz="4" w:space="0" w:color="00000A"/>
            </w:tcBorders>
            <w:shd w:fill="auto" w:val="clear"/>
            <w:tcMar>
              <w:left w:w="1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2"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15"/>
              <w:jc w:val="center"/>
              <w:rPr/>
            </w:pPr>
            <w:r>
              <w:rPr/>
              <w:t>20000</w:t>
            </w:r>
          </w:p>
        </w:tc>
      </w:tr>
      <w:tr>
        <w:trPr>
          <w:trHeight w:val="404"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ind w:hanging="0"/>
              <w:jc w:val="center"/>
              <w:rPr>
                <w:b/>
                <w:b/>
                <w:szCs w:val="24"/>
                <w:lang w:eastAsia="ru-RU"/>
              </w:rPr>
            </w:pPr>
            <w:r>
              <w:rPr>
                <w:b/>
                <w:szCs w:val="24"/>
                <w:lang w:eastAsia="ru-RU"/>
              </w:rPr>
              <w:t>Сорт В+</w:t>
            </w:r>
          </w:p>
        </w:tc>
        <w:tc>
          <w:tcPr>
            <w:tcW w:w="2269" w:type="dxa"/>
            <w:vMerge w:val="continue"/>
            <w:tcBorders>
              <w:right w:val="single" w:sz="4" w:space="0" w:color="00000A"/>
              <w:insideV w:val="single" w:sz="4" w:space="0" w:color="00000A"/>
            </w:tcBorders>
            <w:shd w:fill="auto" w:val="cle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3" w:type="dxa"/>
            <w:vMerge w:val="continue"/>
            <w:tcBorders>
              <w:right w:val="single" w:sz="4" w:space="0" w:color="00000A"/>
              <w:insideV w:val="single" w:sz="4" w:space="0" w:color="00000A"/>
            </w:tcBorders>
            <w:shd w:fill="auto" w:val="clear"/>
            <w:tcMar>
              <w:top w:w="0" w:type="dxa"/>
              <w:left w:w="0" w:type="dxa"/>
              <w:right w:w="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3" w:type="dxa"/>
            <w:vMerge w:val="continue"/>
            <w:tcBorders>
              <w:left w:val="single" w:sz="4" w:space="0" w:color="00000A"/>
              <w:right w:val="single" w:sz="4" w:space="0" w:color="00000A"/>
              <w:insideV w:val="single" w:sz="4" w:space="0" w:color="00000A"/>
            </w:tcBorders>
            <w:shd w:fill="auto" w:val="clear"/>
            <w:tcMar>
              <w:left w:w="1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2"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15"/>
              <w:jc w:val="center"/>
              <w:rPr/>
            </w:pPr>
            <w:r>
              <w:rPr/>
              <w:t>16000</w:t>
            </w:r>
          </w:p>
        </w:tc>
      </w:tr>
      <w:tr>
        <w:trPr>
          <w:trHeight w:val="396"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ind w:hanging="0"/>
              <w:jc w:val="center"/>
              <w:rPr>
                <w:szCs w:val="24"/>
                <w:lang w:eastAsia="ru-RU"/>
              </w:rPr>
            </w:pPr>
            <w:r>
              <w:rPr>
                <w:b/>
                <w:szCs w:val="24"/>
                <w:lang w:eastAsia="ru-RU"/>
              </w:rPr>
              <w:t>Сорт С</w:t>
            </w:r>
          </w:p>
        </w:tc>
        <w:tc>
          <w:tcPr>
            <w:tcW w:w="2269" w:type="dxa"/>
            <w:vMerge w:val="continue"/>
            <w:tcBorders>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3" w:type="dxa"/>
            <w:vMerge w:val="continue"/>
            <w:tcBorders>
              <w:bottom w:val="single" w:sz="4" w:space="0" w:color="00000A"/>
              <w:right w:val="single" w:sz="4" w:space="0" w:color="00000A"/>
              <w:insideH w:val="single" w:sz="4" w:space="0" w:color="00000A"/>
              <w:insideV w:val="single" w:sz="4" w:space="0" w:color="00000A"/>
            </w:tcBorders>
            <w:shd w:fill="auto" w:val="clear"/>
            <w:tcMar>
              <w:top w:w="0" w:type="dxa"/>
              <w:left w:w="0" w:type="dxa"/>
              <w:right w:w="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3"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2"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ind w:hanging="0"/>
              <w:jc w:val="center"/>
              <w:rPr>
                <w:rFonts w:eastAsia="Arial Unicode MS"/>
                <w:sz w:val="22"/>
                <w:szCs w:val="22"/>
              </w:rPr>
            </w:pPr>
            <w:r>
              <w:rPr>
                <w:rFonts w:eastAsia="Arial Unicode MS"/>
                <w:sz w:val="22"/>
                <w:szCs w:val="22"/>
              </w:rPr>
              <w:t>-</w:t>
            </w:r>
          </w:p>
        </w:tc>
      </w:tr>
      <w:tr>
        <w:trPr>
          <w:trHeight w:val="403"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ind w:hanging="0"/>
              <w:jc w:val="center"/>
              <w:rPr>
                <w:b/>
                <w:b/>
                <w:szCs w:val="24"/>
                <w:lang w:eastAsia="ru-RU"/>
              </w:rPr>
            </w:pPr>
            <w:r>
              <w:rPr>
                <w:b/>
                <w:szCs w:val="24"/>
                <w:lang w:eastAsia="ru-RU"/>
              </w:rPr>
              <w:t>Сорт А</w:t>
            </w:r>
          </w:p>
        </w:tc>
        <w:tc>
          <w:tcPr>
            <w:tcW w:w="2269" w:type="dxa"/>
            <w:vMerge w:val="restart"/>
            <w:tcBorders>
              <w:top w:val="single" w:sz="4" w:space="0" w:color="00000A"/>
              <w:right w:val="single" w:sz="4" w:space="0" w:color="00000A"/>
              <w:insideV w:val="single" w:sz="4" w:space="0" w:color="00000A"/>
            </w:tcBorders>
            <w:shd w:fill="auto" w:val="cle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t>29</w:t>
            </w:r>
          </w:p>
          <w:p>
            <w:pPr>
              <w:pStyle w:val="Normal"/>
              <w:spacing w:lineRule="auto" w:line="240"/>
              <w:ind w:hanging="0"/>
              <w:jc w:val="center"/>
              <w:rPr>
                <w:rFonts w:eastAsia="Arial Unicode MS"/>
                <w:szCs w:val="24"/>
                <w:lang w:eastAsia="ru-RU"/>
              </w:rPr>
            </w:pPr>
            <w:r>
              <w:rPr>
                <w:rFonts w:eastAsia="Arial Unicode MS"/>
                <w:szCs w:val="24"/>
                <w:lang w:eastAsia="ru-RU"/>
              </w:rPr>
              <w:t>(пильный 30-33 мм)</w:t>
            </w:r>
          </w:p>
        </w:tc>
        <w:tc>
          <w:tcPr>
            <w:tcW w:w="1843" w:type="dxa"/>
            <w:vMerge w:val="restart"/>
            <w:tcBorders>
              <w:top w:val="single" w:sz="4" w:space="0" w:color="00000A"/>
              <w:right w:val="single" w:sz="4" w:space="0" w:color="00000A"/>
              <w:insideV w:val="single" w:sz="4" w:space="0" w:color="00000A"/>
            </w:tcBorders>
            <w:shd w:fill="auto" w:val="clear"/>
            <w:tcMar>
              <w:top w:w="0" w:type="dxa"/>
              <w:left w:w="0" w:type="dxa"/>
              <w:right w:w="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t xml:space="preserve">180 </w:t>
            </w:r>
          </w:p>
          <w:p>
            <w:pPr>
              <w:pStyle w:val="Normal"/>
              <w:spacing w:lineRule="auto" w:line="240"/>
              <w:ind w:hanging="0"/>
              <w:jc w:val="center"/>
              <w:rPr>
                <w:rFonts w:eastAsia="Arial Unicode MS"/>
                <w:szCs w:val="24"/>
                <w:lang w:eastAsia="ru-RU"/>
              </w:rPr>
            </w:pPr>
            <w:r>
              <w:rPr>
                <w:rFonts w:eastAsia="Arial Unicode MS"/>
                <w:szCs w:val="24"/>
                <w:lang w:eastAsia="ru-RU"/>
              </w:rPr>
              <w:t>(пильный 182 мм)</w:t>
            </w:r>
          </w:p>
        </w:tc>
        <w:tc>
          <w:tcPr>
            <w:tcW w:w="1843" w:type="dxa"/>
            <w:vMerge w:val="restart"/>
            <w:tcBorders>
              <w:top w:val="single" w:sz="4" w:space="0" w:color="00000A"/>
              <w:left w:val="single" w:sz="4" w:space="0" w:color="00000A"/>
              <w:right w:val="single" w:sz="4" w:space="0" w:color="00000A"/>
              <w:insideV w:val="single" w:sz="4" w:space="0" w:color="00000A"/>
            </w:tcBorders>
            <w:shd w:fill="auto" w:val="clear"/>
            <w:tcMar>
              <w:left w:w="1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t>2150</w:t>
            </w:r>
          </w:p>
          <w:p>
            <w:pPr>
              <w:pStyle w:val="Normal"/>
              <w:spacing w:lineRule="auto" w:line="240"/>
              <w:ind w:hanging="0"/>
              <w:jc w:val="center"/>
              <w:rPr>
                <w:rFonts w:eastAsia="Arial Unicode MS"/>
                <w:szCs w:val="24"/>
                <w:lang w:eastAsia="ru-RU"/>
              </w:rPr>
            </w:pPr>
            <w:r>
              <w:rPr>
                <w:rFonts w:eastAsia="Arial Unicode MS"/>
                <w:szCs w:val="24"/>
                <w:lang w:eastAsia="ru-RU"/>
              </w:rPr>
              <w:t>(пильный 2160 мм)</w:t>
            </w:r>
          </w:p>
        </w:tc>
        <w:tc>
          <w:tcPr>
            <w:tcW w:w="1842"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15"/>
              <w:jc w:val="center"/>
              <w:rPr/>
            </w:pPr>
            <w:r>
              <w:rPr/>
              <w:t>45000</w:t>
            </w:r>
          </w:p>
        </w:tc>
      </w:tr>
      <w:tr>
        <w:trPr>
          <w:trHeight w:val="408"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ind w:hanging="0"/>
              <w:jc w:val="center"/>
              <w:rPr>
                <w:szCs w:val="24"/>
                <w:lang w:eastAsia="ru-RU"/>
              </w:rPr>
            </w:pPr>
            <w:r>
              <w:rPr>
                <w:b/>
                <w:szCs w:val="24"/>
                <w:lang w:eastAsia="ru-RU"/>
              </w:rPr>
              <w:t>Сорт В</w:t>
            </w:r>
          </w:p>
        </w:tc>
        <w:tc>
          <w:tcPr>
            <w:tcW w:w="2269" w:type="dxa"/>
            <w:vMerge w:val="continue"/>
            <w:tcBorders>
              <w:right w:val="single" w:sz="4" w:space="0" w:color="00000A"/>
              <w:insideV w:val="single" w:sz="4" w:space="0" w:color="00000A"/>
            </w:tcBorders>
            <w:shd w:fill="auto" w:val="cle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3" w:type="dxa"/>
            <w:vMerge w:val="continue"/>
            <w:tcBorders>
              <w:right w:val="single" w:sz="4" w:space="0" w:color="00000A"/>
              <w:insideV w:val="single" w:sz="4" w:space="0" w:color="00000A"/>
            </w:tcBorders>
            <w:shd w:fill="auto" w:val="clear"/>
            <w:tcMar>
              <w:top w:w="0" w:type="dxa"/>
              <w:left w:w="0" w:type="dxa"/>
              <w:right w:w="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3" w:type="dxa"/>
            <w:vMerge w:val="continue"/>
            <w:tcBorders>
              <w:left w:val="single" w:sz="4" w:space="0" w:color="00000A"/>
              <w:right w:val="single" w:sz="4" w:space="0" w:color="00000A"/>
              <w:insideV w:val="single" w:sz="4" w:space="0" w:color="00000A"/>
            </w:tcBorders>
            <w:shd w:fill="auto" w:val="clear"/>
            <w:tcMar>
              <w:left w:w="1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2"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15"/>
              <w:jc w:val="center"/>
              <w:rPr/>
            </w:pPr>
            <w:r>
              <w:rPr/>
              <w:t>34000</w:t>
            </w:r>
          </w:p>
        </w:tc>
      </w:tr>
      <w:tr>
        <w:trPr>
          <w:trHeight w:val="408"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ind w:hanging="0"/>
              <w:jc w:val="center"/>
              <w:rPr>
                <w:b/>
                <w:b/>
                <w:szCs w:val="24"/>
                <w:lang w:eastAsia="ru-RU"/>
              </w:rPr>
            </w:pPr>
            <w:r>
              <w:rPr>
                <w:b/>
                <w:szCs w:val="24"/>
                <w:lang w:eastAsia="ru-RU"/>
              </w:rPr>
              <w:t>Сорт В+</w:t>
            </w:r>
          </w:p>
        </w:tc>
        <w:tc>
          <w:tcPr>
            <w:tcW w:w="2269" w:type="dxa"/>
            <w:vMerge w:val="continue"/>
            <w:tcBorders>
              <w:right w:val="single" w:sz="4" w:space="0" w:color="00000A"/>
              <w:insideV w:val="single" w:sz="4" w:space="0" w:color="00000A"/>
            </w:tcBorders>
            <w:shd w:fill="auto" w:val="cle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3" w:type="dxa"/>
            <w:vMerge w:val="continue"/>
            <w:tcBorders>
              <w:right w:val="single" w:sz="4" w:space="0" w:color="00000A"/>
              <w:insideV w:val="single" w:sz="4" w:space="0" w:color="00000A"/>
            </w:tcBorders>
            <w:shd w:fill="auto" w:val="clear"/>
            <w:tcMar>
              <w:top w:w="0" w:type="dxa"/>
              <w:left w:w="0" w:type="dxa"/>
              <w:right w:w="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3" w:type="dxa"/>
            <w:vMerge w:val="continue"/>
            <w:tcBorders>
              <w:left w:val="single" w:sz="4" w:space="0" w:color="00000A"/>
              <w:right w:val="single" w:sz="4" w:space="0" w:color="00000A"/>
              <w:insideV w:val="single" w:sz="4" w:space="0" w:color="00000A"/>
            </w:tcBorders>
            <w:shd w:fill="auto" w:val="clear"/>
            <w:tcMar>
              <w:left w:w="1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2"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15"/>
              <w:jc w:val="center"/>
              <w:rPr/>
            </w:pPr>
            <w:r>
              <w:rPr/>
              <w:t>28000</w:t>
            </w:r>
          </w:p>
        </w:tc>
      </w:tr>
      <w:tr>
        <w:trPr>
          <w:trHeight w:val="386"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ind w:hanging="0"/>
              <w:jc w:val="center"/>
              <w:rPr>
                <w:szCs w:val="24"/>
                <w:lang w:eastAsia="ru-RU"/>
              </w:rPr>
            </w:pPr>
            <w:r>
              <w:rPr>
                <w:b/>
                <w:szCs w:val="24"/>
                <w:lang w:eastAsia="ru-RU"/>
              </w:rPr>
              <w:t>Сорт С</w:t>
            </w:r>
          </w:p>
        </w:tc>
        <w:tc>
          <w:tcPr>
            <w:tcW w:w="2269" w:type="dxa"/>
            <w:vMerge w:val="continue"/>
            <w:tcBorders>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3" w:type="dxa"/>
            <w:vMerge w:val="continue"/>
            <w:tcBorders>
              <w:bottom w:val="single" w:sz="4" w:space="0" w:color="00000A"/>
              <w:right w:val="single" w:sz="4" w:space="0" w:color="00000A"/>
              <w:insideH w:val="single" w:sz="4" w:space="0" w:color="00000A"/>
              <w:insideV w:val="single" w:sz="4" w:space="0" w:color="00000A"/>
            </w:tcBorders>
            <w:shd w:fill="auto" w:val="clear"/>
            <w:tcMar>
              <w:top w:w="0" w:type="dxa"/>
              <w:left w:w="0" w:type="dxa"/>
              <w:right w:w="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3"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2"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15"/>
              <w:jc w:val="center"/>
              <w:rPr/>
            </w:pPr>
            <w:r>
              <w:rPr/>
              <w:t>24000</w:t>
            </w:r>
          </w:p>
        </w:tc>
      </w:tr>
      <w:tr>
        <w:trPr>
          <w:trHeight w:val="406"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ind w:hanging="0"/>
              <w:jc w:val="center"/>
              <w:rPr>
                <w:b/>
                <w:b/>
                <w:szCs w:val="24"/>
                <w:lang w:eastAsia="ru-RU"/>
              </w:rPr>
            </w:pPr>
            <w:r>
              <w:rPr>
                <w:b/>
                <w:szCs w:val="24"/>
                <w:lang w:eastAsia="ru-RU"/>
              </w:rPr>
              <w:t>Сорт А</w:t>
            </w:r>
          </w:p>
        </w:tc>
        <w:tc>
          <w:tcPr>
            <w:tcW w:w="2269" w:type="dxa"/>
            <w:vMerge w:val="restart"/>
            <w:tcBorders>
              <w:top w:val="single" w:sz="4" w:space="0" w:color="00000A"/>
              <w:right w:val="single" w:sz="4" w:space="0" w:color="00000A"/>
              <w:insideV w:val="single" w:sz="4" w:space="0" w:color="00000A"/>
            </w:tcBorders>
            <w:shd w:fill="auto" w:val="cle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t>29</w:t>
            </w:r>
          </w:p>
          <w:p>
            <w:pPr>
              <w:pStyle w:val="Normal"/>
              <w:spacing w:lineRule="auto" w:line="240"/>
              <w:ind w:hanging="0"/>
              <w:jc w:val="center"/>
              <w:rPr>
                <w:rFonts w:eastAsia="Arial Unicode MS"/>
                <w:szCs w:val="24"/>
                <w:lang w:eastAsia="ru-RU"/>
              </w:rPr>
            </w:pPr>
            <w:r>
              <w:rPr>
                <w:rFonts w:eastAsia="Arial Unicode MS"/>
                <w:szCs w:val="24"/>
                <w:lang w:eastAsia="ru-RU"/>
              </w:rPr>
              <w:t>(пильный 30-33 мм)</w:t>
            </w:r>
          </w:p>
        </w:tc>
        <w:tc>
          <w:tcPr>
            <w:tcW w:w="1843" w:type="dxa"/>
            <w:vMerge w:val="restart"/>
            <w:tcBorders>
              <w:top w:val="single" w:sz="4" w:space="0" w:color="00000A"/>
              <w:right w:val="single" w:sz="4" w:space="0" w:color="00000A"/>
              <w:insideV w:val="single" w:sz="4" w:space="0" w:color="00000A"/>
            </w:tcBorders>
            <w:shd w:fill="auto" w:val="clear"/>
            <w:tcMar>
              <w:top w:w="0" w:type="dxa"/>
              <w:left w:w="0" w:type="dxa"/>
              <w:right w:w="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t xml:space="preserve">180 </w:t>
            </w:r>
          </w:p>
          <w:p>
            <w:pPr>
              <w:pStyle w:val="Normal"/>
              <w:spacing w:lineRule="auto" w:line="240"/>
              <w:ind w:hanging="0"/>
              <w:jc w:val="center"/>
              <w:rPr>
                <w:rFonts w:eastAsia="Arial Unicode MS"/>
                <w:szCs w:val="24"/>
                <w:lang w:eastAsia="ru-RU"/>
              </w:rPr>
            </w:pPr>
            <w:r>
              <w:rPr>
                <w:rFonts w:eastAsia="Arial Unicode MS"/>
                <w:szCs w:val="24"/>
                <w:lang w:eastAsia="ru-RU"/>
              </w:rPr>
              <w:t>(пильный 182 мм)</w:t>
            </w:r>
          </w:p>
        </w:tc>
        <w:tc>
          <w:tcPr>
            <w:tcW w:w="1843" w:type="dxa"/>
            <w:vMerge w:val="restart"/>
            <w:tcBorders>
              <w:top w:val="single" w:sz="4" w:space="0" w:color="00000A"/>
              <w:left w:val="single" w:sz="4" w:space="0" w:color="00000A"/>
              <w:right w:val="single" w:sz="4" w:space="0" w:color="00000A"/>
              <w:insideV w:val="single" w:sz="4" w:space="0" w:color="00000A"/>
            </w:tcBorders>
            <w:shd w:fill="auto" w:val="clear"/>
            <w:tcMar>
              <w:left w:w="1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t>1950</w:t>
            </w:r>
          </w:p>
          <w:p>
            <w:pPr>
              <w:pStyle w:val="Normal"/>
              <w:spacing w:lineRule="auto" w:line="240"/>
              <w:ind w:hanging="0"/>
              <w:jc w:val="center"/>
              <w:rPr>
                <w:rFonts w:eastAsia="Arial Unicode MS"/>
                <w:szCs w:val="24"/>
                <w:lang w:eastAsia="ru-RU"/>
              </w:rPr>
            </w:pPr>
            <w:r>
              <w:rPr>
                <w:rFonts w:eastAsia="Arial Unicode MS"/>
                <w:szCs w:val="24"/>
                <w:lang w:eastAsia="ru-RU"/>
              </w:rPr>
              <w:t>(пильный 1960 мм)</w:t>
            </w:r>
          </w:p>
        </w:tc>
        <w:tc>
          <w:tcPr>
            <w:tcW w:w="1842"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15"/>
              <w:jc w:val="center"/>
              <w:rPr/>
            </w:pPr>
            <w:r>
              <w:rPr/>
              <w:t>40000</w:t>
            </w:r>
          </w:p>
        </w:tc>
      </w:tr>
      <w:tr>
        <w:trPr>
          <w:trHeight w:val="413"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ind w:hanging="0"/>
              <w:jc w:val="center"/>
              <w:rPr>
                <w:szCs w:val="24"/>
                <w:lang w:eastAsia="ru-RU"/>
              </w:rPr>
            </w:pPr>
            <w:r>
              <w:rPr>
                <w:b/>
                <w:szCs w:val="24"/>
                <w:lang w:eastAsia="ru-RU"/>
              </w:rPr>
              <w:t>Сорт В</w:t>
            </w:r>
          </w:p>
        </w:tc>
        <w:tc>
          <w:tcPr>
            <w:tcW w:w="2269" w:type="dxa"/>
            <w:vMerge w:val="continue"/>
            <w:tcBorders>
              <w:right w:val="single" w:sz="4" w:space="0" w:color="00000A"/>
              <w:insideV w:val="single" w:sz="4" w:space="0" w:color="00000A"/>
            </w:tcBorders>
            <w:shd w:fill="auto" w:val="cle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3" w:type="dxa"/>
            <w:vMerge w:val="continue"/>
            <w:tcBorders>
              <w:right w:val="single" w:sz="4" w:space="0" w:color="00000A"/>
              <w:insideV w:val="single" w:sz="4" w:space="0" w:color="00000A"/>
            </w:tcBorders>
            <w:shd w:fill="auto" w:val="clear"/>
            <w:tcMar>
              <w:top w:w="0" w:type="dxa"/>
              <w:left w:w="0" w:type="dxa"/>
              <w:right w:w="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3" w:type="dxa"/>
            <w:vMerge w:val="continue"/>
            <w:tcBorders>
              <w:left w:val="single" w:sz="4" w:space="0" w:color="00000A"/>
              <w:right w:val="single" w:sz="4" w:space="0" w:color="00000A"/>
              <w:insideV w:val="single" w:sz="4" w:space="0" w:color="00000A"/>
            </w:tcBorders>
            <w:shd w:fill="auto" w:val="clear"/>
            <w:tcMar>
              <w:left w:w="1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2"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15"/>
              <w:jc w:val="center"/>
              <w:rPr/>
            </w:pPr>
            <w:r>
              <w:rPr/>
              <w:t>29000</w:t>
            </w:r>
          </w:p>
        </w:tc>
      </w:tr>
      <w:tr>
        <w:trPr>
          <w:trHeight w:val="413"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ind w:hanging="0"/>
              <w:jc w:val="center"/>
              <w:rPr>
                <w:b/>
                <w:b/>
                <w:szCs w:val="24"/>
                <w:lang w:eastAsia="ru-RU"/>
              </w:rPr>
            </w:pPr>
            <w:r>
              <w:rPr>
                <w:b/>
                <w:szCs w:val="24"/>
                <w:lang w:eastAsia="ru-RU"/>
              </w:rPr>
              <w:t>Сорт В+</w:t>
            </w:r>
          </w:p>
        </w:tc>
        <w:tc>
          <w:tcPr>
            <w:tcW w:w="2269" w:type="dxa"/>
            <w:vMerge w:val="continue"/>
            <w:tcBorders>
              <w:right w:val="single" w:sz="4" w:space="0" w:color="00000A"/>
              <w:insideV w:val="single" w:sz="4" w:space="0" w:color="00000A"/>
            </w:tcBorders>
            <w:shd w:fill="auto" w:val="cle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3" w:type="dxa"/>
            <w:vMerge w:val="continue"/>
            <w:tcBorders>
              <w:right w:val="single" w:sz="4" w:space="0" w:color="00000A"/>
              <w:insideV w:val="single" w:sz="4" w:space="0" w:color="00000A"/>
            </w:tcBorders>
            <w:shd w:fill="auto" w:val="clear"/>
            <w:tcMar>
              <w:top w:w="0" w:type="dxa"/>
              <w:left w:w="0" w:type="dxa"/>
              <w:right w:w="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3" w:type="dxa"/>
            <w:vMerge w:val="continue"/>
            <w:tcBorders>
              <w:left w:val="single" w:sz="4" w:space="0" w:color="00000A"/>
              <w:right w:val="single" w:sz="4" w:space="0" w:color="00000A"/>
              <w:insideV w:val="single" w:sz="4" w:space="0" w:color="00000A"/>
            </w:tcBorders>
            <w:shd w:fill="auto" w:val="clear"/>
            <w:tcMar>
              <w:left w:w="1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2"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15"/>
              <w:jc w:val="center"/>
              <w:rPr/>
            </w:pPr>
            <w:r>
              <w:rPr/>
              <w:t>23000</w:t>
            </w:r>
          </w:p>
        </w:tc>
      </w:tr>
      <w:tr>
        <w:trPr>
          <w:trHeight w:val="390"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ind w:hanging="0"/>
              <w:jc w:val="center"/>
              <w:rPr>
                <w:szCs w:val="24"/>
                <w:lang w:eastAsia="ru-RU"/>
              </w:rPr>
            </w:pPr>
            <w:r>
              <w:rPr>
                <w:b/>
                <w:szCs w:val="24"/>
                <w:lang w:eastAsia="ru-RU"/>
              </w:rPr>
              <w:t>Сорт С</w:t>
            </w:r>
          </w:p>
        </w:tc>
        <w:tc>
          <w:tcPr>
            <w:tcW w:w="2269" w:type="dxa"/>
            <w:vMerge w:val="continue"/>
            <w:tcBorders>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3" w:type="dxa"/>
            <w:vMerge w:val="continue"/>
            <w:tcBorders>
              <w:bottom w:val="single" w:sz="4" w:space="0" w:color="00000A"/>
              <w:right w:val="single" w:sz="4" w:space="0" w:color="00000A"/>
              <w:insideH w:val="single" w:sz="4" w:space="0" w:color="00000A"/>
              <w:insideV w:val="single" w:sz="4" w:space="0" w:color="00000A"/>
            </w:tcBorders>
            <w:shd w:fill="auto" w:val="clear"/>
            <w:tcMar>
              <w:top w:w="0" w:type="dxa"/>
              <w:left w:w="0" w:type="dxa"/>
              <w:right w:w="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3"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2"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15"/>
              <w:jc w:val="center"/>
              <w:rPr/>
            </w:pPr>
            <w:r>
              <w:rPr/>
              <w:t>20000</w:t>
            </w:r>
          </w:p>
        </w:tc>
      </w:tr>
      <w:tr>
        <w:trPr>
          <w:trHeight w:val="396"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ind w:hanging="0"/>
              <w:jc w:val="center"/>
              <w:rPr>
                <w:b/>
                <w:b/>
                <w:szCs w:val="24"/>
                <w:lang w:eastAsia="ru-RU"/>
              </w:rPr>
            </w:pPr>
            <w:r>
              <w:rPr>
                <w:b/>
                <w:szCs w:val="24"/>
                <w:lang w:eastAsia="ru-RU"/>
              </w:rPr>
              <w:t>Сорт А</w:t>
            </w:r>
          </w:p>
        </w:tc>
        <w:tc>
          <w:tcPr>
            <w:tcW w:w="2269" w:type="dxa"/>
            <w:vMerge w:val="restart"/>
            <w:tcBorders>
              <w:top w:val="single" w:sz="4" w:space="0" w:color="00000A"/>
              <w:right w:val="single" w:sz="4" w:space="0" w:color="00000A"/>
              <w:insideV w:val="single" w:sz="4" w:space="0" w:color="00000A"/>
            </w:tcBorders>
            <w:shd w:fill="auto" w:val="cle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t>29</w:t>
            </w:r>
          </w:p>
          <w:p>
            <w:pPr>
              <w:pStyle w:val="Normal"/>
              <w:spacing w:lineRule="auto" w:line="240"/>
              <w:ind w:hanging="0"/>
              <w:jc w:val="center"/>
              <w:rPr>
                <w:rFonts w:eastAsia="Arial Unicode MS"/>
                <w:szCs w:val="24"/>
                <w:lang w:eastAsia="ru-RU"/>
              </w:rPr>
            </w:pPr>
            <w:r>
              <w:rPr>
                <w:rFonts w:eastAsia="Arial Unicode MS"/>
                <w:szCs w:val="24"/>
                <w:lang w:eastAsia="ru-RU"/>
              </w:rPr>
              <w:t>(пильный 30-33 мм)</w:t>
            </w:r>
          </w:p>
        </w:tc>
        <w:tc>
          <w:tcPr>
            <w:tcW w:w="1843" w:type="dxa"/>
            <w:vMerge w:val="restart"/>
            <w:tcBorders>
              <w:top w:val="single" w:sz="4" w:space="0" w:color="00000A"/>
              <w:right w:val="single" w:sz="4" w:space="0" w:color="00000A"/>
              <w:insideV w:val="single" w:sz="4" w:space="0" w:color="00000A"/>
            </w:tcBorders>
            <w:shd w:fill="auto" w:val="clear"/>
            <w:tcMar>
              <w:top w:w="0" w:type="dxa"/>
              <w:left w:w="0" w:type="dxa"/>
              <w:right w:w="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t xml:space="preserve">180 </w:t>
            </w:r>
          </w:p>
          <w:p>
            <w:pPr>
              <w:pStyle w:val="Normal"/>
              <w:spacing w:lineRule="auto" w:line="240"/>
              <w:ind w:hanging="0"/>
              <w:jc w:val="center"/>
              <w:rPr>
                <w:rFonts w:eastAsia="Arial Unicode MS"/>
                <w:szCs w:val="24"/>
                <w:lang w:eastAsia="ru-RU"/>
              </w:rPr>
            </w:pPr>
            <w:r>
              <w:rPr>
                <w:rFonts w:eastAsia="Arial Unicode MS"/>
                <w:szCs w:val="24"/>
                <w:lang w:eastAsia="ru-RU"/>
              </w:rPr>
              <w:t>(пильный 182 мм)</w:t>
            </w:r>
          </w:p>
        </w:tc>
        <w:tc>
          <w:tcPr>
            <w:tcW w:w="1843" w:type="dxa"/>
            <w:vMerge w:val="restart"/>
            <w:tcBorders>
              <w:top w:val="single" w:sz="4" w:space="0" w:color="00000A"/>
              <w:left w:val="single" w:sz="4" w:space="0" w:color="00000A"/>
              <w:right w:val="single" w:sz="4" w:space="0" w:color="00000A"/>
              <w:insideV w:val="single" w:sz="4" w:space="0" w:color="00000A"/>
            </w:tcBorders>
            <w:shd w:fill="auto" w:val="clear"/>
            <w:tcMar>
              <w:left w:w="1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t>1265</w:t>
            </w:r>
          </w:p>
          <w:p>
            <w:pPr>
              <w:pStyle w:val="Normal"/>
              <w:spacing w:lineRule="auto" w:line="240"/>
              <w:ind w:hanging="0"/>
              <w:jc w:val="center"/>
              <w:rPr>
                <w:rFonts w:eastAsia="Arial Unicode MS"/>
                <w:szCs w:val="24"/>
                <w:lang w:eastAsia="ru-RU"/>
              </w:rPr>
            </w:pPr>
            <w:r>
              <w:rPr>
                <w:rFonts w:eastAsia="Arial Unicode MS"/>
                <w:szCs w:val="24"/>
                <w:lang w:eastAsia="ru-RU"/>
              </w:rPr>
              <w:t>(пильный 1275 мм)</w:t>
            </w:r>
          </w:p>
        </w:tc>
        <w:tc>
          <w:tcPr>
            <w:tcW w:w="1842"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15"/>
              <w:jc w:val="center"/>
              <w:rPr/>
            </w:pPr>
            <w:r>
              <w:rPr/>
              <w:t>23000</w:t>
            </w:r>
          </w:p>
        </w:tc>
      </w:tr>
      <w:tr>
        <w:trPr>
          <w:trHeight w:val="402"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ind w:hanging="0"/>
              <w:jc w:val="center"/>
              <w:rPr>
                <w:szCs w:val="24"/>
                <w:lang w:eastAsia="ru-RU"/>
              </w:rPr>
            </w:pPr>
            <w:r>
              <w:rPr>
                <w:b/>
                <w:szCs w:val="24"/>
                <w:lang w:eastAsia="ru-RU"/>
              </w:rPr>
              <w:t>Сорт В</w:t>
            </w:r>
          </w:p>
        </w:tc>
        <w:tc>
          <w:tcPr>
            <w:tcW w:w="2269" w:type="dxa"/>
            <w:vMerge w:val="continue"/>
            <w:tcBorders>
              <w:right w:val="single" w:sz="4" w:space="0" w:color="00000A"/>
              <w:insideV w:val="single" w:sz="4" w:space="0" w:color="00000A"/>
            </w:tcBorders>
            <w:shd w:fill="auto" w:val="cle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3" w:type="dxa"/>
            <w:vMerge w:val="continue"/>
            <w:tcBorders>
              <w:right w:val="single" w:sz="4" w:space="0" w:color="00000A"/>
              <w:insideV w:val="single" w:sz="4" w:space="0" w:color="00000A"/>
            </w:tcBorders>
            <w:shd w:fill="auto" w:val="clear"/>
            <w:tcMar>
              <w:top w:w="0" w:type="dxa"/>
              <w:left w:w="0" w:type="dxa"/>
              <w:right w:w="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3" w:type="dxa"/>
            <w:vMerge w:val="continue"/>
            <w:tcBorders>
              <w:left w:val="single" w:sz="4" w:space="0" w:color="00000A"/>
              <w:right w:val="single" w:sz="4" w:space="0" w:color="00000A"/>
              <w:insideV w:val="single" w:sz="4" w:space="0" w:color="00000A"/>
            </w:tcBorders>
            <w:shd w:fill="auto" w:val="clear"/>
            <w:tcMar>
              <w:left w:w="1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2"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15"/>
              <w:jc w:val="center"/>
              <w:rPr/>
            </w:pPr>
            <w:r>
              <w:rPr/>
              <w:t>17000</w:t>
            </w:r>
          </w:p>
        </w:tc>
      </w:tr>
      <w:tr>
        <w:trPr>
          <w:trHeight w:val="402"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ind w:hanging="0"/>
              <w:jc w:val="center"/>
              <w:rPr>
                <w:b/>
                <w:b/>
                <w:szCs w:val="24"/>
                <w:lang w:eastAsia="ru-RU"/>
              </w:rPr>
            </w:pPr>
            <w:r>
              <w:rPr>
                <w:b/>
                <w:szCs w:val="24"/>
                <w:lang w:eastAsia="ru-RU"/>
              </w:rPr>
              <w:t>Сорт В+</w:t>
            </w:r>
          </w:p>
        </w:tc>
        <w:tc>
          <w:tcPr>
            <w:tcW w:w="2269" w:type="dxa"/>
            <w:vMerge w:val="continue"/>
            <w:tcBorders>
              <w:right w:val="single" w:sz="4" w:space="0" w:color="00000A"/>
              <w:insideV w:val="single" w:sz="4" w:space="0" w:color="00000A"/>
            </w:tcBorders>
            <w:shd w:fill="auto" w:val="cle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3" w:type="dxa"/>
            <w:vMerge w:val="continue"/>
            <w:tcBorders>
              <w:right w:val="single" w:sz="4" w:space="0" w:color="00000A"/>
              <w:insideV w:val="single" w:sz="4" w:space="0" w:color="00000A"/>
            </w:tcBorders>
            <w:shd w:fill="auto" w:val="clear"/>
            <w:tcMar>
              <w:top w:w="0" w:type="dxa"/>
              <w:left w:w="0" w:type="dxa"/>
              <w:right w:w="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3" w:type="dxa"/>
            <w:vMerge w:val="continue"/>
            <w:tcBorders>
              <w:left w:val="single" w:sz="4" w:space="0" w:color="00000A"/>
              <w:right w:val="single" w:sz="4" w:space="0" w:color="00000A"/>
              <w:insideV w:val="single" w:sz="4" w:space="0" w:color="00000A"/>
            </w:tcBorders>
            <w:shd w:fill="auto" w:val="clear"/>
            <w:tcMar>
              <w:left w:w="1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2"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15"/>
              <w:jc w:val="center"/>
              <w:rPr/>
            </w:pPr>
            <w:r>
              <w:rPr/>
              <w:t>14000</w:t>
            </w:r>
          </w:p>
        </w:tc>
      </w:tr>
      <w:tr>
        <w:trPr>
          <w:trHeight w:val="409"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ind w:hanging="0"/>
              <w:jc w:val="center"/>
              <w:rPr>
                <w:rFonts w:eastAsia="Arial Unicode MS"/>
                <w:b/>
                <w:b/>
                <w:sz w:val="22"/>
                <w:szCs w:val="22"/>
                <w:lang w:eastAsia="ru-RU"/>
              </w:rPr>
            </w:pPr>
            <w:r>
              <w:rPr>
                <w:b/>
                <w:szCs w:val="24"/>
                <w:lang w:eastAsia="ru-RU"/>
              </w:rPr>
              <w:t>Сорт С</w:t>
            </w:r>
          </w:p>
        </w:tc>
        <w:tc>
          <w:tcPr>
            <w:tcW w:w="2269" w:type="dxa"/>
            <w:vMerge w:val="continue"/>
            <w:tcBorders>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3" w:type="dxa"/>
            <w:vMerge w:val="continue"/>
            <w:tcBorders>
              <w:bottom w:val="single" w:sz="4" w:space="0" w:color="00000A"/>
              <w:right w:val="single" w:sz="4" w:space="0" w:color="00000A"/>
              <w:insideH w:val="single" w:sz="4" w:space="0" w:color="00000A"/>
              <w:insideV w:val="single" w:sz="4" w:space="0" w:color="00000A"/>
            </w:tcBorders>
            <w:shd w:fill="auto" w:val="clear"/>
            <w:tcMar>
              <w:top w:w="0" w:type="dxa"/>
              <w:left w:w="0" w:type="dxa"/>
              <w:right w:w="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3"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ind w:hanging="0"/>
              <w:jc w:val="center"/>
              <w:rPr>
                <w:rFonts w:eastAsia="Arial Unicode MS"/>
                <w:szCs w:val="24"/>
                <w:lang w:eastAsia="ru-RU"/>
              </w:rPr>
            </w:pPr>
            <w:r>
              <w:rPr>
                <w:rFonts w:eastAsia="Arial Unicode MS"/>
                <w:szCs w:val="24"/>
                <w:lang w:eastAsia="ru-RU"/>
              </w:rPr>
            </w:r>
          </w:p>
        </w:tc>
        <w:tc>
          <w:tcPr>
            <w:tcW w:w="1842"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ind w:hanging="0"/>
              <w:jc w:val="center"/>
              <w:rPr>
                <w:rFonts w:eastAsia="Arial Unicode MS"/>
                <w:sz w:val="22"/>
                <w:szCs w:val="22"/>
              </w:rPr>
            </w:pPr>
            <w:r>
              <w:rPr>
                <w:rFonts w:eastAsia="Arial Unicode MS"/>
                <w:sz w:val="22"/>
                <w:szCs w:val="22"/>
              </w:rPr>
              <w:t>-</w:t>
            </w:r>
          </w:p>
        </w:tc>
      </w:tr>
    </w:tbl>
    <w:p>
      <w:pPr>
        <w:pStyle w:val="Normal"/>
        <w:spacing w:lineRule="auto" w:line="240"/>
        <w:ind w:hanging="0"/>
        <w:jc w:val="left"/>
        <w:rPr>
          <w:b/>
          <w:b/>
          <w:i/>
          <w:i/>
          <w:szCs w:val="24"/>
          <w:lang w:eastAsia="ru-RU"/>
        </w:rPr>
      </w:pPr>
      <w:r>
        <w:rPr>
          <w:b/>
          <w:i/>
          <w:szCs w:val="24"/>
          <w:lang w:eastAsia="ru-RU"/>
        </w:rPr>
      </w:r>
    </w:p>
    <w:p>
      <w:pPr>
        <w:pStyle w:val="Normal"/>
        <w:spacing w:lineRule="auto" w:line="240"/>
        <w:ind w:hanging="0"/>
        <w:jc w:val="left"/>
        <w:rPr>
          <w:szCs w:val="24"/>
          <w:lang w:eastAsia="ru-RU"/>
        </w:rPr>
      </w:pPr>
      <w:r>
        <w:rPr>
          <w:szCs w:val="24"/>
          <w:lang w:eastAsia="ru-RU"/>
        </w:rPr>
        <w:t>Деформация:</w:t>
        <w:tab/>
        <w:tab/>
        <w:t>Боковой изгиб:</w:t>
        <w:tab/>
        <w:t>&lt;3</w:t>
      </w:r>
      <w:r>
        <w:rPr>
          <w:szCs w:val="24"/>
          <w:lang w:val="en-GB" w:eastAsia="ru-RU"/>
        </w:rPr>
        <w:t>mm</w:t>
      </w:r>
      <w:r>
        <w:rPr>
          <w:szCs w:val="24"/>
          <w:lang w:eastAsia="ru-RU"/>
        </w:rPr>
        <w:t xml:space="preserve"> / </w:t>
      </w:r>
      <w:r>
        <w:rPr>
          <w:szCs w:val="24"/>
          <w:lang w:val="en-GB" w:eastAsia="ru-RU"/>
        </w:rPr>
        <w:t>LHD</w:t>
      </w:r>
    </w:p>
    <w:p>
      <w:pPr>
        <w:pStyle w:val="Normal"/>
        <w:spacing w:lineRule="auto" w:line="240"/>
        <w:ind w:hanging="0"/>
        <w:jc w:val="left"/>
        <w:rPr>
          <w:szCs w:val="24"/>
          <w:lang w:eastAsia="ru-RU"/>
        </w:rPr>
      </w:pPr>
      <w:r>
        <w:rPr>
          <w:szCs w:val="24"/>
          <w:lang w:eastAsia="ru-RU"/>
        </w:rPr>
        <w:tab/>
        <w:tab/>
        <w:tab/>
        <w:t>Вариация по толщине:    &lt;2</w:t>
      </w:r>
      <w:r>
        <w:rPr>
          <w:szCs w:val="24"/>
          <w:lang w:val="en-GB" w:eastAsia="ru-RU"/>
        </w:rPr>
        <w:t>mm</w:t>
      </w:r>
      <w:r>
        <w:rPr>
          <w:szCs w:val="24"/>
          <w:lang w:eastAsia="ru-RU"/>
        </w:rPr>
        <w:t xml:space="preserve"> / </w:t>
      </w:r>
      <w:r>
        <w:rPr>
          <w:szCs w:val="24"/>
          <w:lang w:val="en-GB" w:eastAsia="ru-RU"/>
        </w:rPr>
        <w:t>LHD</w:t>
      </w:r>
    </w:p>
    <w:p>
      <w:pPr>
        <w:pStyle w:val="Normal"/>
        <w:spacing w:lineRule="auto" w:line="240"/>
        <w:ind w:hanging="0"/>
        <w:jc w:val="left"/>
        <w:rPr>
          <w:szCs w:val="24"/>
          <w:lang w:eastAsia="ru-RU"/>
        </w:rPr>
      </w:pPr>
      <w:r>
        <w:rPr>
          <w:szCs w:val="24"/>
          <w:lang w:eastAsia="ru-RU"/>
        </w:rPr>
        <w:tab/>
        <w:tab/>
        <w:tab/>
        <w:t>Вариация по ширине:</w:t>
        <w:tab/>
        <w:t>&lt;5</w:t>
      </w:r>
      <w:r>
        <w:rPr>
          <w:szCs w:val="24"/>
          <w:lang w:val="en-GB" w:eastAsia="ru-RU"/>
        </w:rPr>
        <w:t>mm</w:t>
      </w:r>
      <w:r>
        <w:rPr>
          <w:szCs w:val="24"/>
          <w:lang w:eastAsia="ru-RU"/>
        </w:rPr>
        <w:t xml:space="preserve"> / </w:t>
      </w:r>
      <w:r>
        <w:rPr>
          <w:szCs w:val="24"/>
          <w:lang w:val="en-GB" w:eastAsia="ru-RU"/>
        </w:rPr>
        <w:t>LHD</w:t>
      </w:r>
    </w:p>
    <w:p>
      <w:pPr>
        <w:pStyle w:val="Normal"/>
        <w:spacing w:lineRule="auto" w:line="240"/>
        <w:ind w:hanging="0"/>
        <w:jc w:val="left"/>
        <w:rPr>
          <w:szCs w:val="24"/>
          <w:lang w:eastAsia="ru-RU"/>
        </w:rPr>
      </w:pPr>
      <w:r>
        <w:rPr>
          <w:szCs w:val="24"/>
          <w:lang w:eastAsia="ru-RU"/>
        </w:rPr>
      </w:r>
    </w:p>
    <w:p>
      <w:pPr>
        <w:pStyle w:val="Normal"/>
        <w:spacing w:lineRule="auto" w:line="240"/>
        <w:ind w:left="2608" w:hanging="2608"/>
        <w:jc w:val="left"/>
        <w:rPr>
          <w:szCs w:val="24"/>
          <w:lang w:eastAsia="ru-RU"/>
        </w:rPr>
      </w:pPr>
      <w:r>
        <w:rPr>
          <w:szCs w:val="24"/>
          <w:lang w:eastAsia="ru-RU"/>
        </w:rPr>
        <w:t>Распил:</w:t>
        <w:tab/>
        <w:t>Материал должен быть напилен из пряморастущего дерева, поперечный рез под 90 градусов</w:t>
      </w:r>
    </w:p>
    <w:p>
      <w:pPr>
        <w:pStyle w:val="Normal"/>
        <w:spacing w:lineRule="auto" w:line="240"/>
        <w:ind w:left="2608" w:hanging="2608"/>
        <w:jc w:val="left"/>
        <w:rPr>
          <w:szCs w:val="24"/>
          <w:lang w:eastAsia="ru-RU"/>
        </w:rPr>
      </w:pPr>
      <w:r>
        <w:rPr>
          <w:szCs w:val="24"/>
          <w:lang w:eastAsia="ru-RU"/>
        </w:rPr>
        <w:tab/>
      </w:r>
    </w:p>
    <w:p>
      <w:pPr>
        <w:pStyle w:val="Normal"/>
        <w:spacing w:lineRule="auto" w:line="240"/>
        <w:ind w:left="2608" w:hanging="2608"/>
        <w:jc w:val="left"/>
        <w:rPr>
          <w:szCs w:val="24"/>
          <w:lang w:eastAsia="ru-RU"/>
        </w:rPr>
      </w:pPr>
      <w:r>
        <w:rPr>
          <w:szCs w:val="24"/>
          <w:lang w:eastAsia="ru-RU"/>
        </w:rPr>
        <w:t>Цвет                                   Натуральный цвет для европейского дуба, но не красный.</w:t>
      </w:r>
    </w:p>
    <w:p>
      <w:pPr>
        <w:pStyle w:val="Normal"/>
        <w:spacing w:lineRule="auto" w:line="240"/>
        <w:ind w:left="2608" w:hanging="2608"/>
        <w:jc w:val="left"/>
        <w:rPr>
          <w:szCs w:val="24"/>
          <w:lang w:eastAsia="ru-RU"/>
        </w:rPr>
      </w:pPr>
      <w:r>
        <w:rPr>
          <w:szCs w:val="24"/>
          <w:lang w:eastAsia="ru-RU"/>
        </w:rPr>
      </w:r>
    </w:p>
    <w:p>
      <w:pPr>
        <w:pStyle w:val="Normal"/>
        <w:spacing w:lineRule="auto" w:line="240"/>
        <w:ind w:left="2608" w:hanging="2608"/>
        <w:jc w:val="left"/>
        <w:rPr>
          <w:b/>
          <w:b/>
          <w:szCs w:val="24"/>
          <w:lang w:eastAsia="ru-RU"/>
        </w:rPr>
      </w:pPr>
      <w:r>
        <w:rPr>
          <w:szCs w:val="24"/>
          <w:lang w:eastAsia="ru-RU"/>
        </w:rPr>
        <w:tab/>
      </w:r>
    </w:p>
    <w:p>
      <w:pPr>
        <w:pStyle w:val="Normal"/>
        <w:spacing w:lineRule="auto" w:line="240"/>
        <w:ind w:left="2608" w:hanging="2608"/>
        <w:jc w:val="left"/>
        <w:rPr>
          <w:szCs w:val="24"/>
          <w:lang w:eastAsia="ru-RU"/>
        </w:rPr>
      </w:pPr>
      <w:r>
        <w:rPr>
          <w:szCs w:val="24"/>
          <w:lang w:eastAsia="ru-RU"/>
        </w:rPr>
        <w:t>Состояние</w:t>
      </w:r>
      <w:r>
        <w:rPr>
          <w:b/>
          <w:szCs w:val="24"/>
          <w:lang w:eastAsia="ru-RU"/>
        </w:rPr>
        <w:t xml:space="preserve">                          </w:t>
      </w:r>
      <w:r>
        <w:rPr>
          <w:szCs w:val="24"/>
          <w:lang w:eastAsia="ru-RU"/>
        </w:rPr>
        <w:t>Материал должен быть без плесени, опилок, следов прокладок и гнили</w:t>
      </w:r>
    </w:p>
    <w:p>
      <w:pPr>
        <w:pStyle w:val="Normal"/>
        <w:spacing w:lineRule="auto" w:line="240"/>
        <w:ind w:left="2608" w:hanging="2608"/>
        <w:jc w:val="left"/>
        <w:rPr>
          <w:szCs w:val="24"/>
          <w:lang w:eastAsia="ru-RU"/>
        </w:rPr>
      </w:pPr>
      <w:r>
        <w:rPr>
          <w:szCs w:val="24"/>
          <w:lang w:eastAsia="ru-RU"/>
        </w:rPr>
        <w:tab/>
      </w:r>
    </w:p>
    <w:p>
      <w:pPr>
        <w:pStyle w:val="Normal"/>
        <w:spacing w:lineRule="auto" w:line="240"/>
        <w:ind w:left="2608" w:hanging="2608"/>
        <w:jc w:val="left"/>
        <w:rPr>
          <w:szCs w:val="24"/>
          <w:lang w:eastAsia="ru-RU"/>
        </w:rPr>
      </w:pPr>
      <w:r>
        <w:rPr>
          <w:szCs w:val="24"/>
          <w:lang w:eastAsia="ru-RU"/>
        </w:rPr>
        <w:t>Качество</w:t>
        <w:tab/>
        <w:t>Все стороны должны быть свободны от следующих дефектов: обзол, свилеватость, сердцевина, гниль, трещины и повреждение насекомыми за исключением специальных сортировок, торцы обработаны парафином.</w:t>
      </w:r>
    </w:p>
    <w:p>
      <w:pPr>
        <w:pStyle w:val="Normal"/>
        <w:spacing w:lineRule="auto" w:line="240"/>
        <w:ind w:left="2608" w:hanging="2608"/>
        <w:jc w:val="left"/>
        <w:rPr>
          <w:szCs w:val="24"/>
          <w:lang w:eastAsia="ru-RU"/>
        </w:rPr>
      </w:pPr>
      <w:r>
        <w:rPr>
          <w:szCs w:val="24"/>
          <w:lang w:eastAsia="ru-RU"/>
        </w:rPr>
      </w:r>
    </w:p>
    <w:p>
      <w:pPr>
        <w:pStyle w:val="Normal"/>
        <w:spacing w:lineRule="auto" w:line="240"/>
        <w:ind w:left="2608" w:hanging="2608"/>
        <w:jc w:val="left"/>
        <w:rPr>
          <w:szCs w:val="24"/>
          <w:lang w:eastAsia="ru-RU"/>
        </w:rPr>
      </w:pPr>
      <w:r>
        <w:rPr>
          <w:szCs w:val="24"/>
          <w:lang w:eastAsia="ru-RU"/>
        </w:rPr>
        <w:t>Сучки</w:t>
        <w:tab/>
        <w:t xml:space="preserve">Сучки допускаются только на пласти и не ближе 20 мм от края. </w:t>
      </w:r>
      <w:r>
        <w:rPr>
          <w:sz w:val="22"/>
          <w:szCs w:val="22"/>
          <w:lang w:eastAsia="ru-RU"/>
        </w:rPr>
        <w:t>Краевые сучки допускаются не дальше 10 мм от края.</w:t>
      </w:r>
    </w:p>
    <w:p>
      <w:pPr>
        <w:pStyle w:val="Normal"/>
        <w:spacing w:lineRule="auto" w:line="240"/>
        <w:ind w:left="2608" w:hanging="2608"/>
        <w:jc w:val="left"/>
        <w:rPr>
          <w:szCs w:val="24"/>
          <w:lang w:eastAsia="ru-RU"/>
        </w:rPr>
      </w:pPr>
      <w:r>
        <w:rPr>
          <w:szCs w:val="24"/>
          <w:lang w:eastAsia="ru-RU"/>
        </w:rPr>
      </w:r>
    </w:p>
    <w:p>
      <w:pPr>
        <w:pStyle w:val="Normal"/>
        <w:spacing w:lineRule="auto" w:line="240"/>
        <w:ind w:left="2608" w:hanging="2608"/>
        <w:jc w:val="left"/>
        <w:rPr>
          <w:szCs w:val="24"/>
          <w:lang w:eastAsia="ru-RU"/>
        </w:rPr>
      </w:pPr>
      <w:r>
        <w:rPr>
          <w:b/>
          <w:szCs w:val="24"/>
          <w:lang w:eastAsia="ru-RU"/>
        </w:rPr>
        <w:t xml:space="preserve">Сорт </w:t>
      </w:r>
      <w:r>
        <w:rPr>
          <w:b/>
          <w:szCs w:val="24"/>
          <w:lang w:val="en-GB" w:eastAsia="ru-RU"/>
        </w:rPr>
        <w:t>A</w:t>
      </w:r>
      <w:r>
        <w:rPr>
          <w:b/>
          <w:szCs w:val="24"/>
          <w:lang w:eastAsia="ru-RU"/>
        </w:rPr>
        <w:t>:</w:t>
      </w:r>
      <w:r>
        <w:rPr>
          <w:szCs w:val="24"/>
          <w:lang w:eastAsia="ru-RU"/>
        </w:rPr>
        <w:tab/>
        <w:t>Здоровые твердые сучки до 10 мм допускаются. Черные сучки и скопления сучков не допускаются.</w:t>
      </w:r>
    </w:p>
    <w:p>
      <w:pPr>
        <w:pStyle w:val="Normal"/>
        <w:spacing w:lineRule="auto" w:line="240"/>
        <w:ind w:left="2608" w:hanging="0"/>
        <w:jc w:val="left"/>
        <w:rPr>
          <w:szCs w:val="24"/>
          <w:lang w:eastAsia="ru-RU"/>
        </w:rPr>
      </w:pPr>
      <w:r>
        <w:rPr>
          <w:szCs w:val="24"/>
          <w:lang w:eastAsia="ru-RU"/>
        </w:rPr>
        <w:t>Цвет и структура должны быть равномерными и ровными.</w:t>
      </w:r>
    </w:p>
    <w:p>
      <w:pPr>
        <w:pStyle w:val="Normal"/>
        <w:spacing w:lineRule="auto" w:line="240"/>
        <w:ind w:left="2608" w:hanging="0"/>
        <w:jc w:val="left"/>
        <w:rPr>
          <w:szCs w:val="24"/>
          <w:lang w:eastAsia="ru-RU"/>
        </w:rPr>
      </w:pPr>
      <w:r>
        <w:rPr>
          <w:szCs w:val="24"/>
          <w:lang w:eastAsia="ru-RU"/>
        </w:rPr>
        <w:t>Заболонь допускается до 1 см с одной стороны.</w:t>
      </w:r>
    </w:p>
    <w:p>
      <w:pPr>
        <w:pStyle w:val="Normal"/>
        <w:spacing w:lineRule="auto" w:line="240"/>
        <w:ind w:left="2608" w:hanging="2608"/>
        <w:jc w:val="left"/>
        <w:rPr>
          <w:szCs w:val="24"/>
          <w:lang w:eastAsia="ru-RU"/>
        </w:rPr>
      </w:pPr>
      <w:r>
        <w:rPr>
          <w:szCs w:val="24"/>
          <w:lang w:eastAsia="ru-RU"/>
        </w:rPr>
      </w:r>
    </w:p>
    <w:p>
      <w:pPr>
        <w:pStyle w:val="Normal"/>
        <w:spacing w:lineRule="auto" w:line="240"/>
        <w:ind w:left="2608" w:hanging="2608"/>
        <w:jc w:val="left"/>
        <w:rPr>
          <w:szCs w:val="24"/>
          <w:lang w:eastAsia="ru-RU"/>
        </w:rPr>
      </w:pPr>
      <w:r>
        <w:rPr>
          <w:b/>
          <w:szCs w:val="24"/>
          <w:lang w:eastAsia="ru-RU"/>
        </w:rPr>
        <w:t xml:space="preserve">Сорт </w:t>
      </w:r>
      <w:r>
        <w:rPr>
          <w:b/>
          <w:szCs w:val="24"/>
          <w:lang w:val="en-GB" w:eastAsia="ru-RU"/>
        </w:rPr>
        <w:t>B</w:t>
      </w:r>
      <w:r>
        <w:rPr>
          <w:b/>
          <w:szCs w:val="24"/>
          <w:lang w:eastAsia="ru-RU"/>
        </w:rPr>
        <w:t>:</w:t>
      </w:r>
      <w:r>
        <w:rPr>
          <w:szCs w:val="24"/>
          <w:lang w:eastAsia="ru-RU"/>
        </w:rPr>
        <w:tab/>
        <w:t>Здоровые твердые сучки допускаются с макс. размером 25 мм. Твердые черные сучки, выпадающие, гнилые сучки, но не сквозные до 10 мм допускаются. Группы сучков и выпадающие сучки не допускаются. Натуральный цвет и структура.</w:t>
      </w:r>
    </w:p>
    <w:p>
      <w:pPr>
        <w:pStyle w:val="Normal"/>
        <w:spacing w:lineRule="auto" w:line="240"/>
        <w:ind w:left="2608" w:hanging="2608"/>
        <w:jc w:val="left"/>
        <w:rPr>
          <w:szCs w:val="24"/>
          <w:lang w:eastAsia="ru-RU"/>
        </w:rPr>
      </w:pPr>
      <w:r>
        <w:rPr>
          <w:b/>
          <w:szCs w:val="24"/>
          <w:lang w:eastAsia="ru-RU"/>
        </w:rPr>
        <w:tab/>
      </w:r>
      <w:r>
        <w:rPr>
          <w:szCs w:val="24"/>
          <w:lang w:eastAsia="ru-RU"/>
        </w:rPr>
        <w:t>Заболонь допускается до 1 см с одной стороны</w:t>
        <w:tab/>
      </w:r>
    </w:p>
    <w:p>
      <w:pPr>
        <w:pStyle w:val="Normal"/>
        <w:spacing w:lineRule="auto" w:line="240"/>
        <w:ind w:left="2608" w:hanging="2608"/>
        <w:jc w:val="left"/>
        <w:rPr>
          <w:szCs w:val="24"/>
          <w:lang w:eastAsia="ru-RU"/>
        </w:rPr>
      </w:pPr>
      <w:r>
        <w:rPr>
          <w:szCs w:val="24"/>
          <w:lang w:eastAsia="ru-RU"/>
        </w:rPr>
      </w:r>
    </w:p>
    <w:p>
      <w:pPr>
        <w:pStyle w:val="Normal"/>
        <w:spacing w:lineRule="auto" w:line="240"/>
        <w:ind w:left="2608" w:hanging="2608"/>
        <w:jc w:val="left"/>
        <w:rPr>
          <w:szCs w:val="24"/>
          <w:lang w:eastAsia="ru-RU"/>
        </w:rPr>
      </w:pPr>
      <w:r>
        <w:rPr>
          <w:b/>
          <w:szCs w:val="24"/>
          <w:lang w:eastAsia="ru-RU"/>
        </w:rPr>
        <w:t xml:space="preserve">Сорт </w:t>
      </w:r>
      <w:r>
        <w:rPr>
          <w:b/>
          <w:szCs w:val="24"/>
          <w:lang w:val="en-GB" w:eastAsia="ru-RU"/>
        </w:rPr>
        <w:t>B</w:t>
      </w:r>
      <w:r>
        <w:rPr>
          <w:b/>
          <w:szCs w:val="24"/>
          <w:lang w:eastAsia="ru-RU"/>
        </w:rPr>
        <w:t>+:</w:t>
        <w:tab/>
        <w:t xml:space="preserve">То же, что и Сорт В, </w:t>
      </w:r>
      <w:r>
        <w:rPr>
          <w:szCs w:val="24"/>
          <w:lang w:eastAsia="ru-RU"/>
        </w:rPr>
        <w:t>дополнительно допускается заболонь до 30 мм по ширине доски либо с одной стороны либо суммарно с 2 сторон.</w:t>
      </w:r>
    </w:p>
    <w:p>
      <w:pPr>
        <w:pStyle w:val="Normal"/>
        <w:spacing w:lineRule="auto" w:line="240"/>
        <w:ind w:left="2608" w:hanging="2608"/>
        <w:jc w:val="left"/>
        <w:rPr>
          <w:b/>
          <w:b/>
          <w:szCs w:val="24"/>
          <w:lang w:eastAsia="ru-RU"/>
        </w:rPr>
      </w:pPr>
      <w:r>
        <w:rPr>
          <w:b/>
          <w:szCs w:val="24"/>
          <w:lang w:eastAsia="ru-RU"/>
        </w:rPr>
      </w:r>
    </w:p>
    <w:p>
      <w:pPr>
        <w:pStyle w:val="Normal"/>
        <w:spacing w:lineRule="auto" w:line="240"/>
        <w:ind w:left="2608" w:hanging="2608"/>
        <w:jc w:val="left"/>
        <w:rPr>
          <w:szCs w:val="24"/>
          <w:lang w:eastAsia="ru-RU"/>
        </w:rPr>
      </w:pPr>
      <w:r>
        <w:rPr>
          <w:b/>
          <w:szCs w:val="24"/>
          <w:lang w:eastAsia="ru-RU"/>
        </w:rPr>
        <w:t xml:space="preserve">Сорт </w:t>
      </w:r>
      <w:r>
        <w:rPr>
          <w:b/>
          <w:szCs w:val="24"/>
          <w:lang w:val="en-GB" w:eastAsia="ru-RU"/>
        </w:rPr>
        <w:t>C</w:t>
      </w:r>
      <w:r>
        <w:rPr>
          <w:b/>
          <w:szCs w:val="24"/>
          <w:lang w:eastAsia="ru-RU"/>
        </w:rPr>
        <w:t>:</w:t>
        <w:tab/>
      </w:r>
      <w:r>
        <w:rPr>
          <w:szCs w:val="24"/>
          <w:lang w:eastAsia="ru-RU"/>
        </w:rPr>
        <w:t xml:space="preserve">Здоровые твердые сучки до 60 мм допускаются. Твердые черные сучки, выпадающие, гнилые сучки, но не сквозные до 25 мм допускаются. Группы сучков до 60 мм допускаются. Прорость длиной до 70 мм до 2 шт на доске. </w:t>
      </w:r>
    </w:p>
    <w:p>
      <w:pPr>
        <w:pStyle w:val="Normal"/>
        <w:spacing w:lineRule="auto" w:line="240"/>
        <w:ind w:left="2608" w:hanging="2608"/>
        <w:jc w:val="left"/>
        <w:rPr>
          <w:szCs w:val="24"/>
          <w:lang w:eastAsia="ru-RU"/>
        </w:rPr>
      </w:pPr>
      <w:r>
        <w:rPr>
          <w:szCs w:val="24"/>
          <w:lang w:eastAsia="ru-RU"/>
        </w:rPr>
        <w:tab/>
        <w:t>Внешний вид должен быть сучковатый. Свилеватость и натуральные цветовые вариации допускаются, но не гниль и не подпар.</w:t>
      </w:r>
    </w:p>
    <w:p>
      <w:pPr>
        <w:pStyle w:val="Normal"/>
        <w:spacing w:lineRule="auto" w:line="240"/>
        <w:ind w:left="2608" w:hanging="0"/>
        <w:jc w:val="left"/>
        <w:rPr>
          <w:szCs w:val="24"/>
          <w:u w:val="single"/>
          <w:lang w:eastAsia="ru-RU"/>
        </w:rPr>
      </w:pPr>
      <w:r>
        <w:rPr>
          <w:szCs w:val="24"/>
          <w:lang w:eastAsia="ru-RU"/>
        </w:rPr>
        <w:t>Заболонь допускается до 1 см с одной стороны</w:t>
      </w:r>
    </w:p>
    <w:p>
      <w:pPr>
        <w:pStyle w:val="Normal"/>
        <w:spacing w:lineRule="auto" w:line="240"/>
        <w:ind w:left="2608" w:hanging="2608"/>
        <w:jc w:val="left"/>
        <w:rPr>
          <w:szCs w:val="24"/>
          <w:lang w:eastAsia="ru-RU"/>
        </w:rPr>
      </w:pPr>
      <w:r>
        <w:rPr>
          <w:szCs w:val="24"/>
          <w:lang w:eastAsia="ru-RU"/>
        </w:rPr>
        <w:tab/>
        <w:t xml:space="preserve"> </w:t>
      </w:r>
    </w:p>
    <w:p>
      <w:pPr>
        <w:pStyle w:val="Normal"/>
        <w:spacing w:lineRule="auto" w:line="240"/>
        <w:ind w:left="2608" w:hanging="2608"/>
        <w:jc w:val="left"/>
        <w:rPr>
          <w:szCs w:val="24"/>
          <w:lang w:eastAsia="ru-RU"/>
        </w:rPr>
      </w:pPr>
      <w:r>
        <w:rPr>
          <w:szCs w:val="24"/>
          <w:lang w:eastAsia="ru-RU"/>
        </w:rPr>
        <w:t>Дефекты качества             Дефекты не соответствующие вышеперечисленным не принимаются</w:t>
      </w:r>
    </w:p>
    <w:p>
      <w:pPr>
        <w:pStyle w:val="Normal"/>
        <w:spacing w:lineRule="auto" w:line="240"/>
        <w:ind w:left="2608" w:hanging="2608"/>
        <w:jc w:val="left"/>
        <w:rPr>
          <w:szCs w:val="24"/>
          <w:lang w:eastAsia="ru-RU"/>
        </w:rPr>
      </w:pPr>
      <w:r>
        <w:rPr>
          <w:szCs w:val="24"/>
          <w:lang w:eastAsia="ru-RU"/>
        </w:rPr>
      </w:r>
    </w:p>
    <w:p>
      <w:pPr>
        <w:pStyle w:val="Normal"/>
        <w:spacing w:lineRule="auto" w:line="240"/>
        <w:ind w:left="2608" w:hanging="2608"/>
        <w:jc w:val="left"/>
        <w:rPr>
          <w:szCs w:val="24"/>
          <w:lang w:eastAsia="ru-RU"/>
        </w:rPr>
      </w:pPr>
      <w:r>
        <w:rPr>
          <w:szCs w:val="24"/>
          <w:lang w:eastAsia="ru-RU"/>
        </w:rPr>
        <w:t>Отклонения по геометрии:       Отклонения по геометрии не допускаются</w:t>
      </w:r>
    </w:p>
    <w:p>
      <w:pPr>
        <w:pStyle w:val="Normal"/>
        <w:spacing w:lineRule="auto" w:line="240"/>
        <w:ind w:hanging="0"/>
        <w:jc w:val="left"/>
        <w:rPr>
          <w:szCs w:val="24"/>
          <w:lang w:eastAsia="ru-RU"/>
        </w:rPr>
      </w:pPr>
      <w:r>
        <w:rPr>
          <w:szCs w:val="24"/>
          <w:lang w:eastAsia="ru-RU"/>
        </w:rPr>
      </w:r>
    </w:p>
    <w:p>
      <w:pPr>
        <w:pStyle w:val="Normal"/>
        <w:spacing w:lineRule="auto" w:line="240"/>
        <w:ind w:left="2608" w:hanging="2608"/>
        <w:jc w:val="left"/>
        <w:rPr>
          <w:szCs w:val="24"/>
          <w:lang w:eastAsia="ru-RU"/>
        </w:rPr>
      </w:pPr>
      <w:r>
        <w:rPr>
          <w:b/>
          <w:szCs w:val="24"/>
          <w:lang w:eastAsia="ru-RU"/>
        </w:rPr>
        <w:t>Укладка и маркировка</w:t>
      </w:r>
      <w:r>
        <w:rPr>
          <w:szCs w:val="24"/>
          <w:lang w:eastAsia="ru-RU"/>
        </w:rPr>
        <w:t>:</w:t>
      </w:r>
    </w:p>
    <w:p>
      <w:pPr>
        <w:pStyle w:val="Normal"/>
        <w:spacing w:lineRule="auto" w:line="240"/>
        <w:ind w:hanging="0"/>
        <w:rPr>
          <w:szCs w:val="24"/>
          <w:lang w:eastAsia="ru-RU"/>
        </w:rPr>
      </w:pPr>
      <w:r>
        <w:rPr>
          <w:szCs w:val="24"/>
          <w:lang w:eastAsia="ru-RU"/>
        </w:rPr>
        <w:t>- Опорные бруски 75х75 (80х80), материал – хвоя, длина 1100 мм, 3 шт. на пачку, необходим небольшой пропил под обвязочную ленту.</w:t>
      </w:r>
    </w:p>
    <w:p>
      <w:pPr>
        <w:pStyle w:val="Normal"/>
        <w:tabs>
          <w:tab w:val="left" w:pos="720" w:leader="none"/>
          <w:tab w:val="left" w:pos="1620" w:leader="none"/>
          <w:tab w:val="left" w:pos="2520" w:leader="none"/>
          <w:tab w:val="center" w:pos="4536" w:leader="none"/>
          <w:tab w:val="left" w:pos="5940" w:leader="none"/>
          <w:tab w:val="left" w:pos="6660" w:leader="none"/>
          <w:tab w:val="left" w:pos="7920" w:leader="none"/>
          <w:tab w:val="right" w:pos="9072" w:leader="none"/>
        </w:tabs>
        <w:spacing w:lineRule="auto" w:line="240"/>
        <w:ind w:hanging="0"/>
        <w:rPr>
          <w:szCs w:val="24"/>
          <w:lang w:eastAsia="fi-FI"/>
        </w:rPr>
      </w:pPr>
      <w:r>
        <w:rPr>
          <w:szCs w:val="24"/>
          <w:lang w:eastAsia="fi-FI"/>
        </w:rPr>
        <w:t>- Складывать строго по одному размеру через прокладки 25х25 (</w:t>
      </w:r>
      <w:r>
        <w:rPr>
          <w:szCs w:val="24"/>
          <w:lang w:eastAsia="ru-RU"/>
        </w:rPr>
        <w:t>материал – хвоя, по одной прокладки за подлицо с торцом доски, остальные через 50-60 см</w:t>
      </w:r>
      <w:r>
        <w:rPr>
          <w:szCs w:val="24"/>
          <w:lang w:eastAsia="fi-FI"/>
        </w:rPr>
        <w:t xml:space="preserve">), сорт доски в пачке допускается разный, на торцах доски сорт написать маркером, максимальное количество рядов – 24, обвязка каждой пачки пластиковой лентой в местах опорный брусков. </w:t>
      </w:r>
    </w:p>
    <w:p>
      <w:pPr>
        <w:pStyle w:val="Normal"/>
        <w:spacing w:lineRule="auto" w:line="240"/>
        <w:ind w:hanging="0"/>
        <w:rPr>
          <w:szCs w:val="24"/>
          <w:lang w:eastAsia="fi-FI"/>
        </w:rPr>
      </w:pPr>
      <w:r>
        <w:rPr>
          <w:szCs w:val="24"/>
          <w:lang w:eastAsia="fi-FI"/>
        </w:rPr>
        <w:t>- На каждой паллете должно быть указано количество (штук, м3), качество, размеры, материал, номер паллеты.</w:t>
      </w:r>
    </w:p>
    <w:p>
      <w:pPr>
        <w:pStyle w:val="Normal"/>
        <w:tabs>
          <w:tab w:val="right" w:pos="9072" w:leader="none"/>
        </w:tabs>
        <w:spacing w:lineRule="auto" w:line="240"/>
        <w:ind w:hanging="0"/>
        <w:rPr>
          <w:rFonts w:ascii="StoneSans" w:hAnsi="StoneSans"/>
          <w:sz w:val="20"/>
        </w:rPr>
      </w:pPr>
      <w:r>
        <w:rPr>
          <w:rFonts w:ascii="StoneSans" w:hAnsi="StoneSans"/>
          <w:sz w:val="20"/>
        </w:rPr>
      </w:r>
    </w:p>
    <w:p>
      <w:pPr>
        <w:pStyle w:val="Normal"/>
        <w:tabs>
          <w:tab w:val="right" w:pos="9072" w:leader="none"/>
        </w:tabs>
        <w:spacing w:lineRule="auto" w:line="240"/>
        <w:ind w:hanging="0"/>
        <w:rPr>
          <w:rFonts w:ascii="StoneSans" w:hAnsi="StoneSans"/>
          <w:sz w:val="20"/>
        </w:rPr>
      </w:pPr>
      <w:r>
        <w:rPr>
          <w:rFonts w:ascii="StoneSans" w:hAnsi="StoneSans"/>
          <w:sz w:val="20"/>
        </w:rPr>
      </w:r>
    </w:p>
    <w:p>
      <w:pPr>
        <w:pStyle w:val="Normal"/>
        <w:tabs>
          <w:tab w:val="left" w:pos="720" w:leader="none"/>
          <w:tab w:val="left" w:pos="1620" w:leader="none"/>
          <w:tab w:val="left" w:pos="2520" w:leader="none"/>
          <w:tab w:val="center" w:pos="4536" w:leader="none"/>
          <w:tab w:val="left" w:pos="5940" w:leader="none"/>
          <w:tab w:val="left" w:pos="6660" w:leader="none"/>
          <w:tab w:val="left" w:pos="7920" w:leader="none"/>
          <w:tab w:val="right" w:pos="9072" w:leader="none"/>
        </w:tabs>
        <w:spacing w:lineRule="auto" w:line="240"/>
        <w:ind w:left="720" w:hanging="0"/>
        <w:jc w:val="left"/>
        <w:rPr>
          <w:szCs w:val="24"/>
          <w:lang w:eastAsia="fi-FI"/>
        </w:rPr>
      </w:pPr>
      <w:r>
        <w:rPr>
          <w:b/>
          <w:sz w:val="28"/>
          <w:szCs w:val="24"/>
          <w:lang w:eastAsia="fi-FI"/>
        </w:rPr>
        <w:t>Фриза:</w:t>
      </w:r>
    </w:p>
    <w:p>
      <w:pPr>
        <w:pStyle w:val="Normal"/>
        <w:tabs>
          <w:tab w:val="left" w:pos="720" w:leader="none"/>
          <w:tab w:val="left" w:pos="1620" w:leader="none"/>
          <w:tab w:val="left" w:pos="2520" w:leader="none"/>
          <w:tab w:val="center" w:pos="4536" w:leader="none"/>
          <w:tab w:val="left" w:pos="5940" w:leader="none"/>
          <w:tab w:val="left" w:pos="6660" w:leader="none"/>
          <w:tab w:val="left" w:pos="7920" w:leader="none"/>
          <w:tab w:val="right" w:pos="9072" w:leader="none"/>
        </w:tabs>
        <w:spacing w:lineRule="auto" w:line="240"/>
        <w:ind w:hanging="0"/>
        <w:jc w:val="left"/>
        <w:rPr>
          <w:szCs w:val="24"/>
          <w:lang w:eastAsia="fi-FI"/>
        </w:rPr>
      </w:pPr>
      <w:r>
        <w:rPr>
          <w:szCs w:val="24"/>
          <w:lang w:eastAsia="fi-FI"/>
        </w:rPr>
      </w:r>
    </w:p>
    <w:p>
      <w:pPr>
        <w:pStyle w:val="Normal"/>
        <w:tabs>
          <w:tab w:val="left" w:pos="720" w:leader="none"/>
          <w:tab w:val="left" w:pos="1620" w:leader="none"/>
          <w:tab w:val="left" w:pos="2520" w:leader="none"/>
          <w:tab w:val="center" w:pos="4536" w:leader="none"/>
          <w:tab w:val="left" w:pos="5940" w:leader="none"/>
          <w:tab w:val="left" w:pos="6660" w:leader="none"/>
          <w:tab w:val="left" w:pos="7920" w:leader="none"/>
          <w:tab w:val="right" w:pos="9072" w:leader="none"/>
        </w:tabs>
        <w:spacing w:lineRule="auto" w:line="240"/>
        <w:ind w:hanging="0"/>
        <w:jc w:val="left"/>
        <w:rPr>
          <w:b/>
          <w:b/>
          <w:szCs w:val="24"/>
          <w:lang w:eastAsia="fi-FI"/>
        </w:rPr>
      </w:pPr>
      <w:r>
        <w:rPr>
          <w:b/>
          <w:szCs w:val="24"/>
          <w:lang w:eastAsia="fi-FI"/>
        </w:rPr>
        <w:t>Размер зачетный                                              сорт М</w:t>
      </w:r>
      <w:r>
        <w:rPr>
          <w:b/>
          <w:szCs w:val="24"/>
          <w:lang w:val="en-US" w:eastAsia="fi-FI"/>
        </w:rPr>
        <w:t>ix</w:t>
      </w:r>
      <w:r>
        <w:rPr>
          <w:b/>
          <w:szCs w:val="24"/>
          <w:lang w:eastAsia="fi-FI"/>
        </w:rPr>
        <w:tab/>
      </w:r>
    </w:p>
    <w:p>
      <w:pPr>
        <w:pStyle w:val="Normal"/>
        <w:tabs>
          <w:tab w:val="left" w:pos="720" w:leader="none"/>
          <w:tab w:val="left" w:pos="1620" w:leader="none"/>
          <w:tab w:val="left" w:pos="2520" w:leader="none"/>
          <w:tab w:val="center" w:pos="4536" w:leader="none"/>
          <w:tab w:val="left" w:pos="5940" w:leader="none"/>
          <w:tab w:val="left" w:pos="6660" w:leader="none"/>
          <w:tab w:val="left" w:pos="7920" w:leader="none"/>
          <w:tab w:val="right" w:pos="9072" w:leader="none"/>
        </w:tabs>
        <w:spacing w:lineRule="auto" w:line="240"/>
        <w:ind w:hanging="0"/>
        <w:jc w:val="left"/>
        <w:rPr>
          <w:szCs w:val="24"/>
          <w:lang w:eastAsia="fi-FI"/>
        </w:rPr>
      </w:pPr>
      <w:r>
        <w:rPr>
          <w:szCs w:val="24"/>
          <w:lang w:eastAsia="fi-FI"/>
        </w:rPr>
        <w:t>420/470х76х29 (пильный 425/475х80х32)</w:t>
        <w:tab/>
        <w:t xml:space="preserve">       15</w:t>
      </w:r>
      <w:r>
        <w:rPr>
          <w:szCs w:val="24"/>
          <w:lang w:val="en-US" w:eastAsia="fi-FI"/>
        </w:rPr>
        <w:t>0</w:t>
      </w:r>
      <w:r>
        <w:rPr>
          <w:szCs w:val="24"/>
          <w:lang w:eastAsia="fi-FI"/>
        </w:rPr>
        <w:t>00 руб.</w:t>
        <w:tab/>
      </w:r>
    </w:p>
    <w:p>
      <w:pPr>
        <w:pStyle w:val="Normal"/>
        <w:tabs>
          <w:tab w:val="left" w:pos="720" w:leader="none"/>
          <w:tab w:val="left" w:pos="1620" w:leader="none"/>
          <w:tab w:val="left" w:pos="2520" w:leader="none"/>
          <w:tab w:val="center" w:pos="4536" w:leader="none"/>
          <w:tab w:val="left" w:pos="5940" w:leader="none"/>
          <w:tab w:val="left" w:pos="6660" w:leader="none"/>
          <w:tab w:val="left" w:pos="7920" w:leader="none"/>
          <w:tab w:val="right" w:pos="9072" w:leader="none"/>
        </w:tabs>
        <w:spacing w:lineRule="auto" w:line="240"/>
        <w:ind w:hanging="0"/>
        <w:jc w:val="left"/>
        <w:rPr>
          <w:szCs w:val="24"/>
          <w:lang w:eastAsia="fi-FI"/>
        </w:rPr>
      </w:pPr>
      <w:r>
        <w:rPr>
          <w:szCs w:val="24"/>
          <w:lang w:eastAsia="fi-FI"/>
        </w:rPr>
        <w:t xml:space="preserve">370х76х29 (пильный 375х80х32)                  </w:t>
      </w:r>
    </w:p>
    <w:p>
      <w:pPr>
        <w:pStyle w:val="Normal"/>
        <w:tabs>
          <w:tab w:val="left" w:pos="720" w:leader="none"/>
          <w:tab w:val="left" w:pos="1620" w:leader="none"/>
          <w:tab w:val="left" w:pos="2520" w:leader="none"/>
          <w:tab w:val="center" w:pos="4536" w:leader="none"/>
          <w:tab w:val="left" w:pos="5940" w:leader="none"/>
          <w:tab w:val="left" w:pos="6660" w:leader="none"/>
          <w:tab w:val="left" w:pos="7920" w:leader="none"/>
          <w:tab w:val="right" w:pos="9072" w:leader="none"/>
        </w:tabs>
        <w:spacing w:lineRule="auto" w:line="240"/>
        <w:ind w:hanging="0"/>
        <w:jc w:val="left"/>
        <w:rPr>
          <w:szCs w:val="24"/>
          <w:lang w:eastAsia="fi-FI"/>
        </w:rPr>
      </w:pPr>
      <w:r>
        <w:rPr>
          <w:szCs w:val="24"/>
          <w:lang w:eastAsia="fi-FI"/>
        </w:rPr>
        <w:t xml:space="preserve">320х76х29 (пильный 325х80х32)                  </w:t>
      </w:r>
    </w:p>
    <w:p>
      <w:pPr>
        <w:pStyle w:val="Normal"/>
        <w:tabs>
          <w:tab w:val="left" w:pos="720" w:leader="none"/>
          <w:tab w:val="left" w:pos="1620" w:leader="none"/>
          <w:tab w:val="left" w:pos="2520" w:leader="none"/>
          <w:tab w:val="center" w:pos="4536" w:leader="none"/>
          <w:tab w:val="left" w:pos="5940" w:leader="none"/>
          <w:tab w:val="left" w:pos="6660" w:leader="none"/>
          <w:tab w:val="left" w:pos="7920" w:leader="none"/>
          <w:tab w:val="right" w:pos="9072" w:leader="none"/>
        </w:tabs>
        <w:spacing w:lineRule="auto" w:line="240"/>
        <w:ind w:hanging="0"/>
        <w:jc w:val="left"/>
        <w:rPr>
          <w:szCs w:val="24"/>
          <w:lang w:eastAsia="fi-FI"/>
        </w:rPr>
      </w:pPr>
      <w:r>
        <w:rPr>
          <w:szCs w:val="24"/>
          <w:lang w:eastAsia="fi-FI"/>
        </w:rPr>
      </w:r>
    </w:p>
    <w:p>
      <w:pPr>
        <w:pStyle w:val="Normal"/>
        <w:tabs>
          <w:tab w:val="left" w:pos="720" w:leader="none"/>
          <w:tab w:val="left" w:pos="1620" w:leader="none"/>
          <w:tab w:val="left" w:pos="2520" w:leader="none"/>
          <w:tab w:val="center" w:pos="4536" w:leader="none"/>
          <w:tab w:val="left" w:pos="5940" w:leader="none"/>
          <w:tab w:val="left" w:pos="6660" w:leader="none"/>
          <w:tab w:val="left" w:pos="7920" w:leader="none"/>
          <w:tab w:val="right" w:pos="9072" w:leader="none"/>
        </w:tabs>
        <w:spacing w:lineRule="auto" w:line="240"/>
        <w:ind w:hanging="0"/>
        <w:jc w:val="left"/>
        <w:rPr>
          <w:szCs w:val="24"/>
          <w:lang w:eastAsia="fi-FI"/>
        </w:rPr>
      </w:pPr>
      <w:r>
        <w:rPr>
          <w:szCs w:val="24"/>
          <w:lang w:eastAsia="fi-FI"/>
        </w:rPr>
        <w:t xml:space="preserve">       </w:t>
      </w:r>
      <w:r>
        <w:rPr>
          <w:szCs w:val="24"/>
          <w:lang w:eastAsia="fi-FI"/>
        </w:rPr>
        <w:t>Допуски для фризы: По толщине = (-0;+3мм)</w:t>
      </w:r>
    </w:p>
    <w:p>
      <w:pPr>
        <w:pStyle w:val="Normal"/>
        <w:tabs>
          <w:tab w:val="left" w:pos="720" w:leader="none"/>
          <w:tab w:val="left" w:pos="1620" w:leader="none"/>
          <w:tab w:val="left" w:pos="2520" w:leader="none"/>
          <w:tab w:val="center" w:pos="4536" w:leader="none"/>
          <w:tab w:val="left" w:pos="5940" w:leader="none"/>
          <w:tab w:val="left" w:pos="6660" w:leader="none"/>
          <w:tab w:val="left" w:pos="7920" w:leader="none"/>
          <w:tab w:val="right" w:pos="9072" w:leader="none"/>
        </w:tabs>
        <w:spacing w:lineRule="auto" w:line="240"/>
        <w:ind w:hanging="0"/>
        <w:jc w:val="left"/>
        <w:rPr>
          <w:szCs w:val="24"/>
          <w:lang w:eastAsia="fi-FI"/>
        </w:rPr>
      </w:pPr>
      <w:r>
        <w:rPr>
          <w:szCs w:val="24"/>
          <w:lang w:eastAsia="fi-FI"/>
        </w:rPr>
        <w:t xml:space="preserve">                                           </w:t>
      </w:r>
      <w:r>
        <w:rPr>
          <w:szCs w:val="24"/>
          <w:lang w:eastAsia="fi-FI"/>
        </w:rPr>
        <w:t>По ширине = (-0;+4мм)</w:t>
      </w:r>
    </w:p>
    <w:p>
      <w:pPr>
        <w:pStyle w:val="Normal"/>
        <w:tabs>
          <w:tab w:val="left" w:pos="720" w:leader="none"/>
          <w:tab w:val="left" w:pos="1620" w:leader="none"/>
          <w:tab w:val="left" w:pos="2520" w:leader="none"/>
          <w:tab w:val="center" w:pos="4536" w:leader="none"/>
          <w:tab w:val="left" w:pos="5940" w:leader="none"/>
          <w:tab w:val="left" w:pos="6660" w:leader="none"/>
          <w:tab w:val="left" w:pos="7920" w:leader="none"/>
          <w:tab w:val="right" w:pos="9072" w:leader="none"/>
        </w:tabs>
        <w:spacing w:lineRule="auto" w:line="240"/>
        <w:ind w:hanging="0"/>
        <w:jc w:val="left"/>
        <w:rPr>
          <w:szCs w:val="24"/>
          <w:lang w:eastAsia="fi-FI"/>
        </w:rPr>
      </w:pPr>
      <w:r>
        <w:rPr>
          <w:szCs w:val="24"/>
          <w:lang w:eastAsia="fi-FI"/>
        </w:rPr>
        <w:t xml:space="preserve">                                           </w:t>
      </w:r>
      <w:r>
        <w:rPr>
          <w:szCs w:val="24"/>
          <w:lang w:eastAsia="fi-FI"/>
        </w:rPr>
        <w:t>По длине    = (-0;+5мм)</w:t>
      </w:r>
    </w:p>
    <w:p>
      <w:pPr>
        <w:pStyle w:val="Normal"/>
        <w:tabs>
          <w:tab w:val="left" w:pos="720" w:leader="none"/>
          <w:tab w:val="left" w:pos="1620" w:leader="none"/>
          <w:tab w:val="left" w:pos="2520" w:leader="none"/>
          <w:tab w:val="center" w:pos="4536" w:leader="none"/>
          <w:tab w:val="left" w:pos="5940" w:leader="none"/>
          <w:tab w:val="left" w:pos="6660" w:leader="none"/>
          <w:tab w:val="left" w:pos="7920" w:leader="none"/>
          <w:tab w:val="right" w:pos="9072" w:leader="none"/>
        </w:tabs>
        <w:spacing w:lineRule="auto" w:line="240"/>
        <w:ind w:hanging="0"/>
        <w:jc w:val="left"/>
        <w:rPr>
          <w:szCs w:val="24"/>
          <w:lang w:eastAsia="fi-FI"/>
        </w:rPr>
      </w:pPr>
      <w:r>
        <w:rPr>
          <w:szCs w:val="24"/>
          <w:lang w:eastAsia="fi-FI"/>
        </w:rPr>
      </w:r>
    </w:p>
    <w:p>
      <w:pPr>
        <w:pStyle w:val="Normal"/>
        <w:tabs>
          <w:tab w:val="left" w:pos="720" w:leader="none"/>
          <w:tab w:val="left" w:pos="1620" w:leader="none"/>
          <w:tab w:val="left" w:pos="2520" w:leader="none"/>
          <w:tab w:val="center" w:pos="4536" w:leader="none"/>
          <w:tab w:val="left" w:pos="5940" w:leader="none"/>
          <w:tab w:val="left" w:pos="6660" w:leader="none"/>
          <w:tab w:val="left" w:pos="7920" w:leader="none"/>
          <w:tab w:val="right" w:pos="9072" w:leader="none"/>
        </w:tabs>
        <w:spacing w:lineRule="auto" w:line="240"/>
        <w:ind w:hanging="0"/>
        <w:jc w:val="left"/>
        <w:rPr>
          <w:szCs w:val="24"/>
          <w:lang w:eastAsia="fi-FI"/>
        </w:rPr>
      </w:pPr>
      <w:r>
        <w:rPr>
          <w:szCs w:val="24"/>
          <w:lang w:eastAsia="fi-FI"/>
        </w:rPr>
        <w:t xml:space="preserve"> </w:t>
      </w:r>
      <w:r>
        <w:rPr>
          <w:szCs w:val="24"/>
          <w:lang w:eastAsia="fi-FI"/>
        </w:rPr>
        <w:t>Порядок определения Сниженной Цены:</w:t>
      </w:r>
    </w:p>
    <w:p>
      <w:pPr>
        <w:pStyle w:val="Normal"/>
        <w:tabs>
          <w:tab w:val="left" w:pos="720" w:leader="none"/>
          <w:tab w:val="left" w:pos="1620" w:leader="none"/>
          <w:tab w:val="left" w:pos="2520" w:leader="none"/>
          <w:tab w:val="center" w:pos="4536" w:leader="none"/>
          <w:tab w:val="left" w:pos="5940" w:leader="none"/>
          <w:tab w:val="left" w:pos="6660" w:leader="none"/>
          <w:tab w:val="left" w:pos="7920" w:leader="none"/>
          <w:tab w:val="right" w:pos="9072" w:leader="none"/>
        </w:tabs>
        <w:spacing w:lineRule="auto" w:line="240"/>
        <w:ind w:hanging="0"/>
        <w:jc w:val="left"/>
        <w:rPr>
          <w:szCs w:val="24"/>
          <w:lang w:eastAsia="fi-FI"/>
        </w:rPr>
      </w:pPr>
      <w:r>
        <w:rPr>
          <w:szCs w:val="24"/>
          <w:lang w:eastAsia="fi-FI"/>
        </w:rPr>
        <w:t>Сниженная Цена определяется в зависимости от количества и качества выявленных дефектов по согласованию сторон.</w:t>
      </w:r>
    </w:p>
    <w:p>
      <w:pPr>
        <w:pStyle w:val="Normal"/>
        <w:tabs>
          <w:tab w:val="right" w:pos="9072" w:leader="none"/>
        </w:tabs>
        <w:spacing w:lineRule="auto" w:line="240"/>
        <w:ind w:hanging="0"/>
        <w:rPr>
          <w:rFonts w:ascii="StoneSans" w:hAnsi="StoneSans"/>
          <w:sz w:val="20"/>
        </w:rPr>
      </w:pPr>
      <w:r>
        <w:rPr>
          <w:rFonts w:ascii="StoneSans" w:hAnsi="StoneSans"/>
          <w:sz w:val="20"/>
        </w:rPr>
      </w:r>
    </w:p>
    <w:p>
      <w:pPr>
        <w:pStyle w:val="Normal"/>
        <w:tabs>
          <w:tab w:val="right" w:pos="9072" w:leader="none"/>
        </w:tabs>
        <w:spacing w:lineRule="auto" w:line="240"/>
        <w:ind w:hanging="0"/>
        <w:rPr>
          <w:rFonts w:ascii="StoneSans" w:hAnsi="StoneSans"/>
          <w:sz w:val="20"/>
        </w:rPr>
      </w:pPr>
      <w:r>
        <w:rPr>
          <w:b/>
          <w:bCs/>
          <w:sz w:val="22"/>
          <w:szCs w:val="22"/>
        </w:rPr>
        <w:t>Требования по качеству Дуб:</w:t>
      </w:r>
    </w:p>
    <w:p>
      <w:pPr>
        <w:pStyle w:val="Style15"/>
        <w:spacing w:lineRule="auto" w:line="240"/>
        <w:ind w:hanging="0"/>
        <w:rPr>
          <w:sz w:val="22"/>
          <w:szCs w:val="22"/>
        </w:rPr>
      </w:pPr>
      <w:r>
        <w:rPr>
          <w:b/>
          <w:sz w:val="22"/>
          <w:szCs w:val="22"/>
        </w:rPr>
        <w:t>Заготовки должны быть</w:t>
      </w:r>
      <w:r>
        <w:rPr>
          <w:sz w:val="22"/>
          <w:szCs w:val="22"/>
        </w:rPr>
        <w:t>: светлой равномерной окраски, свежей распиловки, хорошо очищены от стружки, пыли и грязи; должны иметь безупречный прямослойный распил, кромки должны быть параллельными и прямоугольными соответственно. Поперечный распил должен быть под углом 90. Продольная и лицевая покоробленность (стрела прогиба) может составлять максимум 2 мм. Выпуклость может составлять максимум 2мм. Острый кант, правильные геометрические формы. При влажности менее 20%, размеры должны соответствовать диаграммам усушки</w:t>
      </w:r>
      <w:r>
        <w:rPr>
          <w:sz w:val="18"/>
          <w:szCs w:val="18"/>
        </w:rPr>
        <w:t xml:space="preserve">. </w:t>
      </w:r>
      <w:r>
        <w:rPr>
          <w:sz w:val="22"/>
          <w:szCs w:val="22"/>
        </w:rPr>
        <w:t>Торцы заготовок фриза должны быть парафинированы.</w:t>
      </w:r>
    </w:p>
    <w:p>
      <w:pPr>
        <w:pStyle w:val="Normal"/>
        <w:spacing w:lineRule="auto" w:line="240"/>
        <w:ind w:hanging="0"/>
        <w:rPr>
          <w:sz w:val="22"/>
          <w:szCs w:val="22"/>
        </w:rPr>
      </w:pPr>
      <w:r>
        <w:rPr>
          <w:b/>
          <w:sz w:val="22"/>
          <w:szCs w:val="22"/>
        </w:rPr>
        <w:t>Не допускается</w:t>
      </w:r>
      <w:r>
        <w:rPr>
          <w:sz w:val="22"/>
          <w:szCs w:val="22"/>
        </w:rPr>
        <w:t>: Изменение цвета, подпар, свилеватость и гниль. Сердцевина, плесень, обзол, пластевые и торцевые трещины. Механические повреждения, инородные включения, биологические нарушения и следы насекомых (червоточина и т. п.), покоробленность заготовки.</w:t>
      </w:r>
    </w:p>
    <w:p>
      <w:pPr>
        <w:pStyle w:val="Normal"/>
        <w:numPr>
          <w:ilvl w:val="0"/>
          <w:numId w:val="1"/>
        </w:numPr>
        <w:spacing w:lineRule="auto" w:line="240"/>
        <w:rPr>
          <w:sz w:val="22"/>
          <w:szCs w:val="22"/>
        </w:rPr>
      </w:pPr>
      <w:r>
        <w:rPr>
          <w:b/>
          <w:sz w:val="22"/>
          <w:szCs w:val="22"/>
        </w:rPr>
        <w:t xml:space="preserve">Сорт </w:t>
      </w:r>
      <w:r>
        <w:rPr>
          <w:b/>
          <w:sz w:val="22"/>
          <w:szCs w:val="22"/>
          <w:lang w:val="en-US"/>
        </w:rPr>
        <w:t>I</w:t>
      </w:r>
    </w:p>
    <w:p>
      <w:pPr>
        <w:pStyle w:val="Style15"/>
        <w:tabs>
          <w:tab w:val="center" w:pos="4153" w:leader="none"/>
          <w:tab w:val="left" w:pos="4849" w:leader="none"/>
          <w:tab w:val="right" w:pos="8306" w:leader="none"/>
        </w:tabs>
        <w:spacing w:lineRule="auto" w:line="240"/>
        <w:ind w:left="-108" w:firstLine="108"/>
        <w:rPr>
          <w:sz w:val="22"/>
          <w:szCs w:val="22"/>
        </w:rPr>
      </w:pPr>
      <w:r>
        <w:rPr>
          <w:b/>
          <w:sz w:val="22"/>
          <w:szCs w:val="22"/>
        </w:rPr>
        <w:t>100%</w:t>
      </w:r>
      <w:r>
        <w:rPr>
          <w:sz w:val="22"/>
          <w:szCs w:val="22"/>
        </w:rPr>
        <w:t>- четыре стороны чистые.</w:t>
      </w:r>
    </w:p>
    <w:p>
      <w:pPr>
        <w:pStyle w:val="Normal"/>
        <w:spacing w:lineRule="auto" w:line="240"/>
        <w:ind w:hanging="0"/>
        <w:rPr>
          <w:sz w:val="22"/>
          <w:szCs w:val="22"/>
        </w:rPr>
      </w:pPr>
      <w:r>
        <w:rPr>
          <w:b/>
          <w:sz w:val="22"/>
          <w:szCs w:val="22"/>
        </w:rPr>
        <w:t>Не допустима</w:t>
      </w:r>
      <w:r>
        <w:rPr>
          <w:sz w:val="22"/>
          <w:szCs w:val="22"/>
        </w:rPr>
        <w:t xml:space="preserve"> Заболонь, в том числе внутренняя. Торцевые или внутренние трещины. Изменение цвета, свилеватость, гниль, сучки. Кора, червоточина, гнилые сучки, сердцевина, косослойность, проросль, подпар, механические повреждения или другие дефекты.</w:t>
      </w:r>
    </w:p>
    <w:p>
      <w:pPr>
        <w:pStyle w:val="Normal"/>
        <w:numPr>
          <w:ilvl w:val="0"/>
          <w:numId w:val="1"/>
        </w:numPr>
        <w:spacing w:lineRule="auto" w:line="240"/>
        <w:rPr>
          <w:sz w:val="22"/>
          <w:szCs w:val="22"/>
          <w:lang w:val="en-US"/>
        </w:rPr>
      </w:pPr>
      <w:r>
        <w:rPr>
          <w:b/>
          <w:sz w:val="22"/>
          <w:szCs w:val="22"/>
        </w:rPr>
        <w:t xml:space="preserve">Сорт </w:t>
      </w:r>
      <w:r>
        <w:rPr>
          <w:b/>
          <w:sz w:val="22"/>
          <w:szCs w:val="22"/>
          <w:lang w:val="en-US"/>
        </w:rPr>
        <w:t xml:space="preserve">II </w:t>
      </w:r>
    </w:p>
    <w:p>
      <w:pPr>
        <w:pStyle w:val="Style15"/>
        <w:tabs>
          <w:tab w:val="center" w:pos="4153" w:leader="none"/>
          <w:tab w:val="left" w:pos="4849" w:leader="none"/>
          <w:tab w:val="right" w:pos="8306" w:leader="none"/>
        </w:tabs>
        <w:spacing w:lineRule="auto" w:line="240"/>
        <w:ind w:hanging="0"/>
        <w:rPr>
          <w:sz w:val="22"/>
          <w:szCs w:val="22"/>
        </w:rPr>
      </w:pPr>
      <w:r>
        <w:rPr>
          <w:b/>
          <w:sz w:val="22"/>
          <w:szCs w:val="22"/>
        </w:rPr>
        <w:t xml:space="preserve">Допустим </w:t>
      </w:r>
      <w:r>
        <w:rPr>
          <w:sz w:val="22"/>
          <w:szCs w:val="22"/>
        </w:rPr>
        <w:t>проходящий «живой» сучок до 10 мм, без ограничения по количеству на 1м.п.</w:t>
      </w:r>
    </w:p>
    <w:p>
      <w:pPr>
        <w:pStyle w:val="Style15"/>
        <w:tabs>
          <w:tab w:val="center" w:pos="4153" w:leader="none"/>
          <w:tab w:val="left" w:pos="4849" w:leader="none"/>
          <w:tab w:val="right" w:pos="8306" w:leader="none"/>
        </w:tabs>
        <w:spacing w:lineRule="auto" w:line="240"/>
        <w:ind w:hanging="0"/>
        <w:rPr>
          <w:sz w:val="22"/>
          <w:szCs w:val="22"/>
        </w:rPr>
      </w:pPr>
      <w:r>
        <w:rPr>
          <w:sz w:val="22"/>
          <w:szCs w:val="22"/>
        </w:rPr>
        <w:t xml:space="preserve"> </w:t>
      </w:r>
      <w:r>
        <w:rPr>
          <w:sz w:val="22"/>
          <w:szCs w:val="22"/>
        </w:rPr>
        <w:t>Допустима поперечная заболонь до 50% ширины всей планки</w:t>
      </w:r>
    </w:p>
    <w:p>
      <w:pPr>
        <w:pStyle w:val="Style15"/>
        <w:tabs>
          <w:tab w:val="center" w:pos="4153" w:leader="none"/>
          <w:tab w:val="left" w:pos="4849" w:leader="none"/>
          <w:tab w:val="right" w:pos="8306" w:leader="none"/>
        </w:tabs>
        <w:spacing w:lineRule="auto" w:line="240"/>
        <w:ind w:hanging="0"/>
        <w:rPr>
          <w:b/>
          <w:b/>
          <w:szCs w:val="24"/>
          <w:lang w:eastAsia="ru-RU"/>
        </w:rPr>
      </w:pPr>
      <w:r>
        <w:rPr>
          <w:b/>
          <w:szCs w:val="24"/>
          <w:lang w:eastAsia="ru-RU"/>
        </w:rPr>
      </w:r>
    </w:p>
    <w:p>
      <w:pPr>
        <w:pStyle w:val="Style15"/>
        <w:tabs>
          <w:tab w:val="center" w:pos="4153" w:leader="none"/>
          <w:tab w:val="left" w:pos="4849" w:leader="none"/>
          <w:tab w:val="right" w:pos="8306" w:leader="none"/>
        </w:tabs>
        <w:spacing w:lineRule="auto" w:line="240"/>
        <w:ind w:hanging="0"/>
        <w:rPr>
          <w:szCs w:val="24"/>
          <w:lang w:eastAsia="ru-RU"/>
        </w:rPr>
      </w:pPr>
      <w:r>
        <w:rPr>
          <w:b/>
          <w:szCs w:val="24"/>
          <w:lang w:eastAsia="ru-RU"/>
        </w:rPr>
        <w:t>Укладка и маркировка</w:t>
      </w:r>
      <w:r>
        <w:rPr>
          <w:szCs w:val="24"/>
          <w:lang w:eastAsia="ru-RU"/>
        </w:rPr>
        <w:t>:</w:t>
      </w:r>
    </w:p>
    <w:p>
      <w:pPr>
        <w:pStyle w:val="Style15"/>
        <w:tabs>
          <w:tab w:val="center" w:pos="4153" w:leader="none"/>
          <w:tab w:val="left" w:pos="4849" w:leader="none"/>
          <w:tab w:val="right" w:pos="8306" w:leader="none"/>
        </w:tabs>
        <w:spacing w:lineRule="auto" w:line="240"/>
        <w:ind w:hanging="0"/>
        <w:rPr>
          <w:szCs w:val="24"/>
          <w:lang w:eastAsia="ru-RU"/>
        </w:rPr>
      </w:pPr>
      <w:r>
        <w:rPr>
          <w:szCs w:val="24"/>
          <w:lang w:eastAsia="ru-RU"/>
        </w:rPr>
        <w:t>- Стандартная паллета 1200х800, максимально 28 рядов.</w:t>
      </w:r>
    </w:p>
    <w:p>
      <w:pPr>
        <w:pStyle w:val="Style15"/>
        <w:tabs>
          <w:tab w:val="center" w:pos="4153" w:leader="none"/>
          <w:tab w:val="left" w:pos="4849" w:leader="none"/>
          <w:tab w:val="right" w:pos="8306" w:leader="none"/>
        </w:tabs>
        <w:spacing w:lineRule="auto" w:line="240"/>
        <w:ind w:hanging="0"/>
        <w:rPr>
          <w:sz w:val="22"/>
          <w:szCs w:val="22"/>
        </w:rPr>
      </w:pPr>
      <w:r>
        <w:rPr>
          <w:szCs w:val="24"/>
          <w:lang w:eastAsia="ru-RU"/>
        </w:rPr>
        <w:t xml:space="preserve">- </w:t>
      </w:r>
      <w:r>
        <w:rPr>
          <w:szCs w:val="24"/>
          <w:lang w:eastAsia="fi-FI"/>
        </w:rPr>
        <w:t>Складывать строго по одному размеру, укладывать можно без прокладок.</w:t>
      </w:r>
    </w:p>
    <w:p>
      <w:pPr>
        <w:pStyle w:val="Style15"/>
        <w:tabs>
          <w:tab w:val="center" w:pos="4153" w:leader="none"/>
          <w:tab w:val="left" w:pos="4849" w:leader="none"/>
          <w:tab w:val="right" w:pos="8306" w:leader="none"/>
        </w:tabs>
        <w:spacing w:lineRule="auto" w:line="240"/>
        <w:ind w:hanging="0"/>
        <w:rPr>
          <w:sz w:val="22"/>
          <w:szCs w:val="22"/>
        </w:rPr>
      </w:pPr>
      <w:r>
        <w:rPr>
          <w:sz w:val="22"/>
          <w:szCs w:val="22"/>
        </w:rPr>
      </w:r>
    </w:p>
    <w:p>
      <w:pPr>
        <w:pStyle w:val="Normal"/>
        <w:tabs>
          <w:tab w:val="left" w:pos="0" w:leader="none"/>
        </w:tabs>
        <w:ind w:hanging="0"/>
        <w:rPr>
          <w:sz w:val="22"/>
          <w:szCs w:val="22"/>
        </w:rPr>
      </w:pPr>
      <w:r>
        <w:rPr/>
      </w:r>
    </w:p>
    <w:sectPr>
      <w:type w:val="nextPage"/>
      <w:pgSz w:w="11906" w:h="16838"/>
      <w:pgMar w:left="993" w:right="708" w:header="0" w:top="851" w:footer="0" w:bottom="851"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Arial Narrow">
    <w:charset w:val="01"/>
    <w:family w:val="roman"/>
    <w:pitch w:val="variable"/>
  </w:font>
  <w:font w:name="Consolas">
    <w:charset w:val="01"/>
    <w:family w:val="roman"/>
    <w:pitch w:val="variable"/>
  </w:font>
  <w:font w:name="Liberation Sans">
    <w:altName w:val="Arial"/>
    <w:charset w:val="01"/>
    <w:family w:val="swiss"/>
    <w:pitch w:val="variable"/>
  </w:font>
  <w:font w:name="Tahoma">
    <w:charset w:val="01"/>
    <w:family w:val="roman"/>
    <w:pitch w:val="variable"/>
  </w:font>
  <w:font w:name="Calibri">
    <w:charset w:val="01"/>
    <w:family w:val="roman"/>
    <w:pitch w:val="variable"/>
  </w:font>
  <w:font w:name="StoneSans">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2"/>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rPr>
        <w:sz w:val="28"/>
        <w:i w:val="false"/>
        <w:b/>
        <w:szCs w:val="4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fe15e2"/>
    <w:pPr>
      <w:widowControl/>
      <w:bidi w:val="0"/>
      <w:spacing w:lineRule="auto" w:line="360"/>
      <w:ind w:firstLine="720"/>
      <w:jc w:val="both"/>
    </w:pPr>
    <w:rPr>
      <w:rFonts w:ascii="Times New Roman" w:hAnsi="Times New Roman" w:eastAsia="Times New Roman" w:cs="Times New Roman"/>
      <w:color w:val="auto"/>
      <w:sz w:val="24"/>
      <w:szCs w:val="20"/>
      <w:lang w:eastAsia="en-US" w:val="ru-RU" w:bidi="ar-SA"/>
    </w:rPr>
  </w:style>
  <w:style w:type="paragraph" w:styleId="1">
    <w:name w:val="Heading 1"/>
    <w:basedOn w:val="Normal"/>
    <w:qFormat/>
    <w:pPr>
      <w:keepNext/>
      <w:spacing w:before="240" w:after="60"/>
      <w:outlineLvl w:val="0"/>
    </w:pPr>
    <w:rPr>
      <w:rFonts w:ascii="Arial" w:hAnsi="Arial"/>
      <w:b/>
      <w:sz w:val="28"/>
    </w:rPr>
  </w:style>
  <w:style w:type="paragraph" w:styleId="2">
    <w:name w:val="Heading 2"/>
    <w:basedOn w:val="Normal"/>
    <w:qFormat/>
    <w:pPr>
      <w:keepNext/>
      <w:spacing w:before="240" w:after="60"/>
      <w:outlineLvl w:val="1"/>
    </w:pPr>
    <w:rPr>
      <w:rFonts w:ascii="Arial" w:hAnsi="Arial"/>
      <w:b/>
      <w:i/>
    </w:rPr>
  </w:style>
  <w:style w:type="paragraph" w:styleId="3">
    <w:name w:val="Heading 3"/>
    <w:basedOn w:val="Normal"/>
    <w:qFormat/>
    <w:pPr>
      <w:keepNext/>
      <w:spacing w:before="120" w:after="60"/>
      <w:outlineLvl w:val="2"/>
    </w:pPr>
    <w:rPr>
      <w:b/>
    </w:rPr>
  </w:style>
  <w:style w:type="paragraph" w:styleId="4">
    <w:name w:val="Heading 4"/>
    <w:basedOn w:val="Normal"/>
    <w:qFormat/>
    <w:pPr>
      <w:keepNext/>
      <w:spacing w:before="240" w:after="60"/>
      <w:outlineLvl w:val="3"/>
    </w:pPr>
    <w:rPr>
      <w:b/>
      <w:i/>
    </w:rPr>
  </w:style>
  <w:style w:type="paragraph" w:styleId="5">
    <w:name w:val="Heading 5"/>
    <w:basedOn w:val="Normal"/>
    <w:qFormat/>
    <w:pPr>
      <w:keepNext/>
      <w:ind w:hanging="0"/>
      <w:outlineLvl w:val="4"/>
    </w:pPr>
    <w:rPr>
      <w:rFonts w:ascii="Arial Narrow" w:hAnsi="Arial Narrow"/>
      <w:b/>
      <w:color w:val="000000"/>
      <w:lang w:val="en-US"/>
    </w:rPr>
  </w:style>
  <w:style w:type="paragraph" w:styleId="6">
    <w:name w:val="Heading 6"/>
    <w:basedOn w:val="Normal"/>
    <w:qFormat/>
    <w:pPr>
      <w:keepNext/>
      <w:ind w:hanging="0"/>
      <w:jc w:val="center"/>
      <w:outlineLvl w:val="5"/>
    </w:pPr>
    <w:rPr>
      <w:rFonts w:ascii="Arial Narrow" w:hAnsi="Arial Narrow"/>
      <w:b/>
      <w:color w:val="000000"/>
      <w:lang w:val="en-US"/>
    </w:rPr>
  </w:style>
  <w:style w:type="paragraph" w:styleId="7">
    <w:name w:val="Heading 7"/>
    <w:basedOn w:val="Normal"/>
    <w:qFormat/>
    <w:pPr>
      <w:keepNext/>
      <w:tabs>
        <w:tab w:val="right" w:pos="9072" w:leader="none"/>
      </w:tabs>
      <w:spacing w:lineRule="auto" w:line="240"/>
      <w:ind w:hanging="0"/>
      <w:outlineLvl w:val="6"/>
    </w:pPr>
    <w:rPr>
      <w:rFonts w:ascii="Arial Narrow" w:hAnsi="Arial Narrow"/>
      <w:b/>
      <w:color w:val="000000"/>
      <w:sz w:val="20"/>
      <w:lang w:val="en-US"/>
    </w:rPr>
  </w:style>
  <w:style w:type="character" w:styleId="DefaultParagraphFont" w:default="1">
    <w:name w:val="Default Paragraph Font"/>
    <w:semiHidden/>
    <w:qFormat/>
    <w:rPr/>
  </w:style>
  <w:style w:type="character" w:styleId="Pagenumber">
    <w:name w:val="page number"/>
    <w:basedOn w:val="DefaultParagraphFont"/>
    <w:qFormat/>
    <w:rPr/>
  </w:style>
  <w:style w:type="character" w:styleId="Annotationreference">
    <w:name w:val="annotation reference"/>
    <w:semiHidden/>
    <w:qFormat/>
    <w:rPr>
      <w:sz w:val="16"/>
    </w:rPr>
  </w:style>
  <w:style w:type="character" w:styleId="21" w:customStyle="1">
    <w:name w:val="Основной текст с отступом 2 Знак"/>
    <w:link w:val="21"/>
    <w:qFormat/>
    <w:rsid w:val="007757ee"/>
    <w:rPr>
      <w:sz w:val="24"/>
      <w:lang w:eastAsia="en-US"/>
    </w:rPr>
  </w:style>
  <w:style w:type="character" w:styleId="Style7" w:customStyle="1">
    <w:name w:val="Верхний колонтитул Знак"/>
    <w:link w:val="a3"/>
    <w:uiPriority w:val="99"/>
    <w:qFormat/>
    <w:rsid w:val="00c12d6f"/>
    <w:rPr>
      <w:sz w:val="24"/>
      <w:lang w:eastAsia="en-US"/>
    </w:rPr>
  </w:style>
  <w:style w:type="character" w:styleId="Style8" w:customStyle="1">
    <w:name w:val="Текст Знак"/>
    <w:link w:val="ac"/>
    <w:uiPriority w:val="99"/>
    <w:qFormat/>
    <w:rsid w:val="006e4df0"/>
    <w:rPr>
      <w:rFonts w:ascii="Consolas" w:hAnsi="Consolas" w:eastAsia="Calibri" w:cs="Times New Roman"/>
      <w:sz w:val="21"/>
      <w:szCs w:val="21"/>
      <w:lang w:eastAsia="en-US"/>
    </w:rPr>
  </w:style>
  <w:style w:type="character" w:styleId="Style9">
    <w:name w:val="Интернет-ссылка"/>
    <w:basedOn w:val="DefaultParagraphFont"/>
    <w:rsid w:val="00084128"/>
    <w:rPr>
      <w:color w:val="0563C1" w:themeColor="hyperlink"/>
      <w:u w:val="single"/>
    </w:rPr>
  </w:style>
  <w:style w:type="character" w:styleId="ListLabel1">
    <w:name w:val="ListLabel 1"/>
    <w:qFormat/>
    <w:rPr>
      <w:sz w:val="28"/>
      <w:szCs w:val="28"/>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b/>
      <w:sz w:val="22"/>
    </w:rPr>
  </w:style>
  <w:style w:type="character" w:styleId="ListLabel12">
    <w:name w:val="ListLabel 12"/>
    <w:qFormat/>
    <w:rPr>
      <w:b/>
    </w:rPr>
  </w:style>
  <w:style w:type="character" w:styleId="ListLabel13">
    <w:name w:val="ListLabel 13"/>
    <w:qFormat/>
    <w:rPr>
      <w:b/>
    </w:rPr>
  </w:style>
  <w:style w:type="character" w:styleId="ListLabel14">
    <w:name w:val="ListLabel 14"/>
    <w:qFormat/>
    <w:rPr>
      <w:b/>
    </w:rPr>
  </w:style>
  <w:style w:type="character" w:styleId="ListLabel15">
    <w:name w:val="ListLabel 15"/>
    <w:qFormat/>
    <w:rPr>
      <w:b/>
    </w:rPr>
  </w:style>
  <w:style w:type="character" w:styleId="ListLabel16">
    <w:name w:val="ListLabel 16"/>
    <w:qFormat/>
    <w:rPr>
      <w:b/>
    </w:rPr>
  </w:style>
  <w:style w:type="character" w:styleId="ListLabel17">
    <w:name w:val="ListLabel 17"/>
    <w:qFormat/>
    <w:rPr>
      <w:b/>
    </w:rPr>
  </w:style>
  <w:style w:type="character" w:styleId="ListLabel18">
    <w:name w:val="ListLabel 18"/>
    <w:qFormat/>
    <w:rPr>
      <w:b/>
    </w:rPr>
  </w:style>
  <w:style w:type="character" w:styleId="ListLabel19">
    <w:name w:val="ListLabel 19"/>
    <w:qFormat/>
    <w:rPr>
      <w:b/>
    </w:rPr>
  </w:style>
  <w:style w:type="character" w:styleId="ListLabel20">
    <w:name w:val="ListLabel 20"/>
    <w:qFormat/>
    <w:rPr>
      <w:b/>
    </w:rPr>
  </w:style>
  <w:style w:type="character" w:styleId="ListLabel21">
    <w:name w:val="ListLabel 21"/>
    <w:qFormat/>
    <w:rPr>
      <w:b/>
    </w:rPr>
  </w:style>
  <w:style w:type="character" w:styleId="ListLabel22">
    <w:name w:val="ListLabel 22"/>
    <w:qFormat/>
    <w:rPr>
      <w:b/>
    </w:rPr>
  </w:style>
  <w:style w:type="character" w:styleId="ListLabel23">
    <w:name w:val="ListLabel 23"/>
    <w:qFormat/>
    <w:rPr>
      <w:b/>
    </w:rPr>
  </w:style>
  <w:style w:type="character" w:styleId="ListLabel24">
    <w:name w:val="ListLabel 24"/>
    <w:qFormat/>
    <w:rPr>
      <w:b/>
    </w:rPr>
  </w:style>
  <w:style w:type="character" w:styleId="ListLabel25">
    <w:name w:val="ListLabel 25"/>
    <w:qFormat/>
    <w:rPr>
      <w:b/>
      <w:i w:val="false"/>
      <w:sz w:val="28"/>
      <w:szCs w:val="44"/>
    </w:rPr>
  </w:style>
  <w:style w:type="character" w:styleId="ListLabel26">
    <w:name w:val="ListLabel 26"/>
    <w:qFormat/>
    <w:rPr>
      <w:b/>
      <w:i w:val="false"/>
      <w:sz w:val="44"/>
      <w:szCs w:val="44"/>
    </w:rPr>
  </w:style>
  <w:style w:type="paragraph" w:styleId="Style10">
    <w:name w:val="Заголовок"/>
    <w:basedOn w:val="Normal"/>
    <w:next w:val="Style11"/>
    <w:qFormat/>
    <w:pPr>
      <w:keepNext/>
      <w:spacing w:before="240" w:after="120"/>
    </w:pPr>
    <w:rPr>
      <w:rFonts w:ascii="Liberation Sans" w:hAnsi="Liberation Sans" w:eastAsia="Noto Sans CJK SC Regular" w:cs="FreeSans"/>
      <w:sz w:val="28"/>
      <w:szCs w:val="28"/>
    </w:rPr>
  </w:style>
  <w:style w:type="paragraph" w:styleId="Style11">
    <w:name w:val="Body Text"/>
    <w:basedOn w:val="Normal"/>
    <w:pPr>
      <w:spacing w:lineRule="auto" w:line="240"/>
      <w:ind w:hanging="0"/>
      <w:jc w:val="left"/>
    </w:pPr>
    <w:rPr>
      <w:sz w:val="20"/>
    </w:rPr>
  </w:style>
  <w:style w:type="paragraph" w:styleId="Style12">
    <w:name w:val="List"/>
    <w:basedOn w:val="Style11"/>
    <w:pPr/>
    <w:rPr>
      <w:rFonts w:cs="FreeSans"/>
    </w:rPr>
  </w:style>
  <w:style w:type="paragraph" w:styleId="Style13">
    <w:name w:val="Caption"/>
    <w:basedOn w:val="Normal"/>
    <w:qFormat/>
    <w:pPr>
      <w:suppressLineNumbers/>
      <w:spacing w:before="120" w:after="120"/>
    </w:pPr>
    <w:rPr>
      <w:rFonts w:cs="FreeSans"/>
      <w:i/>
      <w:iCs/>
      <w:sz w:val="24"/>
      <w:szCs w:val="24"/>
    </w:rPr>
  </w:style>
  <w:style w:type="paragraph" w:styleId="Style14">
    <w:name w:val="Указатель"/>
    <w:basedOn w:val="Normal"/>
    <w:qFormat/>
    <w:pPr>
      <w:suppressLineNumbers/>
    </w:pPr>
    <w:rPr>
      <w:rFonts w:cs="FreeSans"/>
    </w:rPr>
  </w:style>
  <w:style w:type="paragraph" w:styleId="Style15">
    <w:name w:val="Header"/>
    <w:basedOn w:val="Normal"/>
    <w:link w:val="a4"/>
    <w:uiPriority w:val="99"/>
    <w:pPr>
      <w:tabs>
        <w:tab w:val="center" w:pos="4153" w:leader="none"/>
        <w:tab w:val="right" w:pos="8306" w:leader="none"/>
      </w:tabs>
    </w:pPr>
    <w:rPr/>
  </w:style>
  <w:style w:type="paragraph" w:styleId="NormalArial" w:customStyle="1">
    <w:name w:val="NormalArial"/>
    <w:basedOn w:val="Normal"/>
    <w:qFormat/>
    <w:pPr/>
    <w:rPr>
      <w:rFonts w:ascii="Arial" w:hAnsi="Arial"/>
    </w:rPr>
  </w:style>
  <w:style w:type="paragraph" w:styleId="NormalLeft" w:customStyle="1">
    <w:name w:val="NormalLeft"/>
    <w:basedOn w:val="Normal"/>
    <w:qFormat/>
    <w:pPr>
      <w:ind w:hanging="0"/>
      <w:jc w:val="left"/>
    </w:pPr>
    <w:rPr/>
  </w:style>
  <w:style w:type="paragraph" w:styleId="NormalArialLeft" w:customStyle="1">
    <w:name w:val="NormalArialLeft"/>
    <w:basedOn w:val="NormalArial"/>
    <w:qFormat/>
    <w:pPr>
      <w:ind w:hanging="0"/>
      <w:jc w:val="left"/>
    </w:pPr>
    <w:rPr/>
  </w:style>
  <w:style w:type="paragraph" w:styleId="Style16">
    <w:name w:val="Footer"/>
    <w:basedOn w:val="Normal"/>
    <w:pPr>
      <w:tabs>
        <w:tab w:val="center" w:pos="4153" w:leader="none"/>
        <w:tab w:val="right" w:pos="8306" w:leader="none"/>
      </w:tabs>
    </w:pPr>
    <w:rPr/>
  </w:style>
  <w:style w:type="paragraph" w:styleId="Annotationtext">
    <w:name w:val="annotation text"/>
    <w:basedOn w:val="Normal"/>
    <w:semiHidden/>
    <w:qFormat/>
    <w:pPr/>
    <w:rPr>
      <w:sz w:val="20"/>
    </w:rPr>
  </w:style>
  <w:style w:type="paragraph" w:styleId="BodyText2">
    <w:name w:val="Body Text 2"/>
    <w:basedOn w:val="Normal"/>
    <w:qFormat/>
    <w:pPr>
      <w:ind w:hanging="0"/>
    </w:pPr>
    <w:rPr>
      <w:rFonts w:ascii="Arial Narrow" w:hAnsi="Arial Narrow"/>
      <w:color w:val="000000"/>
      <w:lang w:val="en-US"/>
    </w:rPr>
  </w:style>
  <w:style w:type="paragraph" w:styleId="NoSpacing">
    <w:name w:val="No Spacing"/>
    <w:qFormat/>
    <w:rsid w:val="00ba7f80"/>
    <w:pPr>
      <w:widowControl/>
      <w:bidi w:val="0"/>
      <w:jc w:val="left"/>
    </w:pPr>
    <w:rPr>
      <w:rFonts w:ascii="Times New Roman" w:hAnsi="Times New Roman" w:eastAsia="Times New Roman" w:cs="Times New Roman"/>
      <w:color w:val="auto"/>
      <w:sz w:val="24"/>
      <w:szCs w:val="24"/>
      <w:lang w:val="ru-RU" w:eastAsia="ru-RU" w:bidi="ar-SA"/>
    </w:rPr>
  </w:style>
  <w:style w:type="paragraph" w:styleId="BalloonText">
    <w:name w:val="Balloon Text"/>
    <w:basedOn w:val="Normal"/>
    <w:semiHidden/>
    <w:qFormat/>
    <w:rsid w:val="008665dd"/>
    <w:pPr/>
    <w:rPr>
      <w:rFonts w:ascii="Tahoma" w:hAnsi="Tahoma" w:cs="Tahoma"/>
      <w:sz w:val="16"/>
      <w:szCs w:val="16"/>
    </w:rPr>
  </w:style>
  <w:style w:type="paragraph" w:styleId="BodyTextIndent2">
    <w:name w:val="Body Text Indent 2"/>
    <w:basedOn w:val="Normal"/>
    <w:link w:val="22"/>
    <w:qFormat/>
    <w:rsid w:val="007757ee"/>
    <w:pPr>
      <w:spacing w:lineRule="auto" w:line="480" w:before="0" w:after="120"/>
      <w:ind w:left="283" w:firstLine="720"/>
    </w:pPr>
    <w:rPr/>
  </w:style>
  <w:style w:type="paragraph" w:styleId="PlainText">
    <w:name w:val="Plain Text"/>
    <w:basedOn w:val="Normal"/>
    <w:link w:val="ad"/>
    <w:uiPriority w:val="99"/>
    <w:unhideWhenUsed/>
    <w:qFormat/>
    <w:rsid w:val="006e4df0"/>
    <w:pPr>
      <w:spacing w:lineRule="auto" w:line="240"/>
      <w:ind w:hanging="0"/>
      <w:jc w:val="left"/>
    </w:pPr>
    <w:rPr>
      <w:rFonts w:ascii="Consolas" w:hAnsi="Consolas" w:eastAsia="Calibri"/>
      <w:sz w:val="21"/>
      <w:szCs w:val="21"/>
    </w:rPr>
  </w:style>
  <w:style w:type="paragraph" w:styleId="ListParagraph">
    <w:name w:val="List Paragraph"/>
    <w:basedOn w:val="Normal"/>
    <w:uiPriority w:val="34"/>
    <w:qFormat/>
    <w:rsid w:val="00fa669e"/>
    <w:pPr>
      <w:spacing w:lineRule="auto" w:line="276" w:before="0" w:after="200"/>
      <w:ind w:left="720" w:hanging="0"/>
      <w:contextualSpacing/>
      <w:jc w:val="left"/>
    </w:pPr>
    <w:rPr>
      <w:rFonts w:ascii="Calibri" w:hAnsi="Calibri" w:eastAsia="Calibri"/>
      <w:sz w:val="22"/>
      <w:szCs w:val="22"/>
    </w:rPr>
  </w:style>
  <w:style w:type="numbering" w:styleId="NoList" w:default="1">
    <w:name w:val="No List"/>
    <w:semiHidden/>
    <w:qFormat/>
  </w:style>
  <w:style w:type="table" w:default="1" w:styleId="a1">
    <w:name w:val="Normal Table"/>
    <w:semiHidden/>
    <w:tblPr>
      <w:tblInd w:w="0" w:type="dxa"/>
      <w:tblCellMar>
        <w:top w:w="0" w:type="dxa"/>
        <w:left w:w="108" w:type="dxa"/>
        <w:bottom w:w="0" w:type="dxa"/>
        <w:right w:w="108" w:type="dxa"/>
      </w:tblCellMar>
    </w:tblPr>
  </w:style>
  <w:style w:type="table" w:styleId="af">
    <w:name w:val="Table Grid"/>
    <w:basedOn w:val="a1"/>
    <w:uiPriority w:val="39"/>
    <w:rsid w:val="00e71069"/>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етка таблицы1"/>
    <w:basedOn w:val="a1"/>
    <w:uiPriority w:val="59"/>
    <w:rsid w:val="00e32794"/>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C0C63-603B-D142-AD56-A5603154E89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Contract.dot</Template>
  <TotalTime>1</TotalTime>
  <Application>LibreOffice/5.1.6.2$Linux_X86_64 LibreOffice_project/10m0$Build-2</Application>
  <Pages>3</Pages>
  <Words>770</Words>
  <Characters>4357</Characters>
  <CharactersWithSpaces>5285</CharactersWithSpaces>
  <Paragraphs>142</Paragraphs>
  <Company>ZAO Pakenso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2018-08-07T11:46:00Z</dcterms:created>
  <dc:creator>Andrey MASLOV</dc:creator>
  <dc:description/>
  <dc:language>ru-RU</dc:language>
  <cp:lastModifiedBy/>
  <cp:lastPrinted>2015-10-26T05:28:00Z</cp:lastPrinted>
  <dcterms:modified xsi:type="dcterms:W3CDTF">2018-08-30T13:30:37Z</dcterms:modified>
  <cp:revision>5</cp:revision>
  <dc:subject/>
  <dc:title>CONTRACT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ZAO Pakenso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