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hanging="0"/>
        <w:rPr/>
      </w:pPr>
      <w:r>
        <w:rPr>
          <w:rFonts w:ascii="Bookman Old Style" w:hAnsi="Bookman Old Style"/>
          <w:b/>
        </w:rPr>
        <w:t>Руководителю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ООО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Устройство дымоходов отводящих газов от плавильно-литейного участка №2 к ПГУ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 г.Обнинск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3.  Дополнительные требования: наличие лицензии на выполнение данных видов работ/СРО, с предоставлением ее копии (при наличии).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bookmarkStart w:id="0" w:name="_GoBack"/>
      <w:bookmarkEnd w:id="0"/>
      <w:r>
        <w:rPr>
          <w:rFonts w:ascii="Bookman Old Style" w:hAnsi="Bookman Old Style"/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5. Условия оплаты: ___________ </w:t>
      </w:r>
      <w:r>
        <w:rPr>
          <w:rFonts w:eastAsia="Times New Roman" w:ascii="Bookman Old Style" w:hAnsi="Bookman Old Style"/>
          <w:b/>
          <w:lang w:eastAsia="ru-RU"/>
        </w:rPr>
        <w:t>указать</w:t>
      </w:r>
      <w:r>
        <w:rPr>
          <w:rFonts w:eastAsia="Times New Roman" w:ascii="Bookman Old Style" w:hAnsi="Bookman Old Style"/>
          <w:lang w:eastAsia="ru-RU"/>
        </w:rPr>
        <w:t xml:space="preserve"> </w:t>
      </w:r>
      <w:r>
        <w:rPr>
          <w:rFonts w:eastAsia="Times New Roman" w:ascii="Bookman Old Style" w:hAnsi="Bookman Old Style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6. Цена предложения должна включать </w:t>
      </w:r>
      <w:r>
        <w:rPr>
          <w:rFonts w:eastAsia="Times New Roman" w:ascii="Bookman Old Style" w:hAnsi="Bookman Old Style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Оферта должна быть подана до </w:t>
      </w:r>
      <w:r>
        <w:rPr>
          <w:rFonts w:ascii="Bookman Old Style" w:hAnsi="Bookman Old Style"/>
          <w:b/>
          <w:u w:val="single"/>
        </w:rPr>
        <w:t>11 сентября</w:t>
      </w:r>
      <w:r>
        <w:rPr>
          <w:rFonts w:ascii="Bookman Old Style" w:hAnsi="Bookman Old Style"/>
        </w:rPr>
        <w:t xml:space="preserve"> 2018 г. </w:t>
      </w:r>
    </w:p>
    <w:p>
      <w:pPr>
        <w:pStyle w:val="Style1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Приложения</w:t>
      </w:r>
      <w:r>
        <w:rPr>
          <w:rFonts w:ascii="Bookman Old Style" w:hAnsi="Bookman Old Style"/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Тех. задание на 1-ом листе.</w:t>
      </w:r>
    </w:p>
    <w:p>
      <w:pPr>
        <w:pStyle w:val="Normal"/>
        <w:suppressAutoHyphens w:val="true"/>
        <w:spacing w:lineRule="auto" w:before="0" w:after="1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uppressAutoHyphens w:val="true"/>
        <w:spacing w:lineRule="auto" w:before="0" w:after="1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uppressAutoHyphens w:val="true"/>
        <w:spacing w:lineRule="auto" w:before="0" w:after="120"/>
        <w:jc w:val="both"/>
        <w:rPr/>
      </w:pPr>
      <w:r>
        <w:rPr>
          <w:rFonts w:eastAsia="Times New Roman" w:ascii="Bookman Old Style" w:hAnsi="Bookman Old Style"/>
          <w:lang w:eastAsia="ar-SA"/>
        </w:rPr>
        <w:t xml:space="preserve">Ответственное лицо: Прелова Любовь Владимировна  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155</Words>
  <Characters>1024</Characters>
  <CharactersWithSpaces>1155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2018-08-31T05:27:00Z</dcterms:created>
  <dc:creator>Хабенко Денис</dc:creator>
  <dc:description/>
  <dc:language>ru-RU</dc:language>
  <cp:lastModifiedBy/>
  <cp:lastPrinted>2018-08-31T05:27:00Z</cp:lastPrinted>
  <dcterms:modified xsi:type="dcterms:W3CDTF">2018-08-31T14:02:27Z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