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Требуется Электродвигатель переменного тока, асинхронный, однофазный, мощность более 7,5 кВт, но не более 37 кВт. Трехфазный, с номинальной мощностью 18,5 кВт, номинальная частота сети на 50 Гц, с асинхронной частотой вращения 990 обор/мин  Электродвигатель переменного тока, синхронный, трехфазный, с номинальной частотой сети на 50 Гц, с асинхронной c фазным ротором, частотой вращения 1500 мин, номинальная мощность 18,5 кВт, Напряжение     380/660, номинальный ток 36/21, исполнение пылезащишенный, влагозащишенный. Степень защиты IP55. Электродвигатель DRS180M4BE30HF/TH/C/DUB/STH/OS2 редкуктора (три в одном) тележки крана KH107TDRS180M4TF/HF/MIC/C P=18,5kW Серийный номер25.58172032.08.0006.15.44 Серия двигателя DRS. Типоразмер двигателя 180. Конструктивная длина М, число полюсов 4. Мощность двигателя 18,5кВт. Подключаемое напряжение 380∆/600Y. Номин. ток А 36.00/21.00 Максимальная допустимая частота вращения выходного вала об/мин. 1465 Тип тормоза ВЕ30 Напрж.тормоза 380В Тормозной выпрямитель BGE 1.5/BMH1.5 Мощность тормозной катушки 130Вт. Соотношение токов включения Iв/Iн -8,5А. Макс. тормозной момент Н*м 300 Контроль состояния тормоза DUB Частота напряжения 50Гц. Степень защиты IP55 Температурный класс 155(F)55 Производитель SEW-Eurodrive.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