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1)Необходимое количество: 3000 метров.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"Бон заградительный НБ-120Боновые заграждения постоянной плавучести для оперативной локализации нефти, нефтепродуктов и других загрязняющих веществ, разлитых на водной поверхности. Внешняя оболочка бонов изготавливается из материала, имеющего синтетическую основу, с двухсторонним покрытием ПВХ с полиуретаном (материал типа «Виниплан»). Применяемые материалы устойчивы к воздействию нефти, бензина, масел, морской воды и ультрафиолета. Материал внешней оболочки бонов красного или оранжевого цвета. Плавучие элементы боновых заграждений изготовлены из эластичного вспененного полиэтилена с закрытыми порами. Плавучие элементы цилиндрической формы. Соединение между собой секций бонов осуществляется с помощью Z-образных креплений по стандарту АSТМ. Соединительные устройства («замки») изготавливаются из специального алюминиевого сплава. Длина секции бонов - 10 пог.м Боновые заграждения должны иметь усиленную тросовую оснастку для применения боновых заграждений при скорости течения до 1,5 м/с. Разрывная нагрузка не менее 5 т. Общая высота - 30 см, высота надводной части - 12 см, высота подводной части - 18 см. Вес одного погонного метра с учетом секционных креплений - не более 2,5 кг. Двойное натяжение верхнее - стальной трос 7 мм, нижнее - стальной трос - 7 мм с балластными съёмными пригрузами. Состав комплекта входит: Якорь донный четырехлапый весом 35 кг-20 шт. Якорь береговой - 20 шт.Якорь шнековый – 1 шт; Направляющий бон – 20 шт; Канат полипропиленовый диам. 12 мм – 400 м;траловое устройство – 1 шт. на 150 пог.м. Ремкомплект - 1 шт. Наличие руководство по эксплуатации и паспорт.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2) Необходимое количество: 2000 метров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"Бон заградительный НБ-70Боновое заграждение БЗ20/800Н предназначено для предотвращения растекания нефти</w:t>
      </w:r>
    </w:p>
    <w:p>
      <w:pPr>
        <w:pStyle w:val="Normal"/>
        <w:rPr/>
      </w:pPr>
      <w:r>
        <w:rPr/>
        <w:t>и нефтепродуктов по водной поверхности рек, озер, водохранилищ, портов и гавани.Заграждение изготавливается</w:t>
      </w:r>
    </w:p>
    <w:p>
      <w:pPr>
        <w:pStyle w:val="Normal"/>
        <w:rPr/>
      </w:pPr>
      <w:r>
        <w:rPr/>
        <w:t>из синтетического хлоропренового каучука – неопрена, армированного четырьмя слоями синтетической</w:t>
      </w:r>
    </w:p>
    <w:p>
      <w:pPr>
        <w:pStyle w:val="Normal"/>
        <w:rPr/>
      </w:pPr>
      <w:r>
        <w:rPr/>
        <w:t>ткани.Заграждение представляет собой однородное полотно без швов и стыков. Способ производства сплошная,</w:t>
      </w:r>
    </w:p>
    <w:p>
      <w:pPr>
        <w:pStyle w:val="Normal"/>
        <w:rPr/>
      </w:pPr>
      <w:r>
        <w:rPr/>
        <w:t>монолитная вулканихация. Торцы бона по всей его длине со стороны подушки и цепи должны иметь структуру</w:t>
      </w:r>
    </w:p>
    <w:p>
      <w:pPr>
        <w:pStyle w:val="Normal"/>
        <w:rPr/>
      </w:pPr>
      <w:r>
        <w:rPr/>
        <w:t>неопрена без армирующих слоев ткани. В верхней части изделия расположены надувные камеры, каждая из</w:t>
      </w:r>
    </w:p>
    <w:p>
      <w:pPr>
        <w:pStyle w:val="Normal"/>
        <w:rPr/>
      </w:pPr>
      <w:r>
        <w:rPr/>
        <w:t>которых имеет воздушный клапан, пропускная способность которого обеспечивает оптимальную скорость накачки</w:t>
      </w:r>
    </w:p>
    <w:p>
      <w:pPr>
        <w:pStyle w:val="Normal"/>
        <w:rPr/>
      </w:pPr>
      <w:r>
        <w:rPr/>
        <w:t>и стравливания воздуха. Благодаря жесткости конструкции и общему запасу плавучести бона, прокол одной камеры</w:t>
      </w:r>
    </w:p>
    <w:p>
      <w:pPr>
        <w:pStyle w:val="Normal"/>
        <w:rPr/>
      </w:pPr>
      <w:r>
        <w:rPr/>
        <w:t>не влияет на работоспособность заграждения в целом. По концам секций установлены замки искробезопасного</w:t>
      </w:r>
    </w:p>
    <w:p>
      <w:pPr>
        <w:pStyle w:val="Normal"/>
        <w:rPr/>
      </w:pPr>
      <w:r>
        <w:rPr/>
        <w:t>исполнения типа АSТМ.В нижней части юбки изделия расположен балласт, в виде цепи, зафасованной в карман. Карман обеспечивает равномерную фиксацию балласта по всей длине изделия, препятствуя зацепам и</w:t>
      </w:r>
    </w:p>
    <w:p>
      <w:pPr>
        <w:pStyle w:val="Normal"/>
        <w:rPr/>
      </w:pPr>
      <w:r>
        <w:rPr/>
        <w:t>перекручиванию цепи. Крепление цепи к профилю АSТМ осуществляется скобой через силовые втулки. Для</w:t>
      </w:r>
    </w:p>
    <w:p>
      <w:pPr>
        <w:pStyle w:val="Normal"/>
        <w:rPr/>
      </w:pPr>
      <w:r>
        <w:rPr/>
        <w:t>удобства спуска и подьема заграждений на воде предусмотрены силовые проушины через каждых 5 м, в виде</w:t>
      </w:r>
    </w:p>
    <w:p>
      <w:pPr>
        <w:pStyle w:val="Normal"/>
        <w:rPr/>
      </w:pPr>
      <w:r>
        <w:rPr/>
        <w:t>силовых пластин в верхней части полотна бона. Все сборочные единицы изготовлены из нержавеющей стали,</w:t>
      </w:r>
    </w:p>
    <w:p>
      <w:pPr>
        <w:pStyle w:val="Normal"/>
        <w:rPr/>
      </w:pPr>
      <w:r>
        <w:rPr/>
        <w:t>балластная цепь- оцинкованная сталь. Запас прочности материала и комплектующих позволяет обеспечить высокий</w:t>
      </w:r>
    </w:p>
    <w:p>
      <w:pPr>
        <w:pStyle w:val="Normal"/>
        <w:rPr/>
      </w:pPr>
      <w:r>
        <w:rPr/>
        <w:t>срок службы заграждений более 5 лет.Технические характеристики: Длина секции-20 м, Общая высота-800 мм,</w:t>
      </w:r>
    </w:p>
    <w:p>
      <w:pPr>
        <w:pStyle w:val="Normal"/>
        <w:rPr/>
      </w:pPr>
      <w:r>
        <w:rPr/>
        <w:t>Высота надводной части 320 мм, Высота подводной части -350 мм, Масса погонного метра не более 7кг, Прочность</w:t>
      </w:r>
    </w:p>
    <w:p>
      <w:pPr>
        <w:pStyle w:val="Normal"/>
        <w:rPr/>
      </w:pPr>
      <w:r>
        <w:rPr/>
        <w:t>на разрыв бона не менее 8 т, Отношение плавучести к весу 10:1, Рабочее давление в камере - 0.15 атм. Толщина</w:t>
      </w:r>
    </w:p>
    <w:p>
      <w:pPr>
        <w:pStyle w:val="Normal"/>
        <w:rPr/>
      </w:pPr>
      <w:r>
        <w:rPr/>
        <w:t>материала - не менее 4мм.Температура эксплуатации -40...+60 °C. Температура хранения, -60...+70 °C</w:t>
      </w:r>
    </w:p>
    <w:p>
      <w:pPr>
        <w:pStyle w:val="Normal"/>
        <w:rPr/>
      </w:pPr>
      <w:r>
        <w:rPr/>
        <w:t>Эффективность при волнении до1,5 м. Устойчивость при течении до 3 узл. Время накачки подушек 10п.м. 0,5 мин.</w:t>
      </w:r>
    </w:p>
    <w:p>
      <w:pPr>
        <w:pStyle w:val="Normal"/>
        <w:rPr/>
      </w:pPr>
      <w:r>
        <w:rPr/>
        <w:t>Тяговое усилие при буксировке по водной поверхности 5 т. Максимальная скорость буксировки по водной</w:t>
      </w:r>
    </w:p>
    <w:p>
      <w:pPr>
        <w:pStyle w:val="Normal"/>
        <w:rPr/>
      </w:pPr>
      <w:r>
        <w:rPr/>
        <w:t>поверхности 10 узл. Цвет заграждения черный с сигнальными полосами.Заграждения БЗ-Н поставляются на</w:t>
      </w:r>
    </w:p>
    <w:p>
      <w:pPr>
        <w:pStyle w:val="Normal"/>
        <w:rPr/>
      </w:pPr>
      <w:r>
        <w:rPr/>
        <w:t>катушках. Дополнительное оборудования: Воздоходувка - для заполнения верхней камеры воздухом;Комплект</w:t>
      </w:r>
    </w:p>
    <w:p>
      <w:pPr>
        <w:pStyle w:val="Normal"/>
        <w:rPr/>
      </w:pPr>
      <w:r>
        <w:rPr/>
        <w:t>буксировочного оборудования - для постановки бонов БЗ-Н;Ремкомплект - для ремонта полотна заграждений. В</w:t>
      </w:r>
    </w:p>
    <w:p>
      <w:pPr>
        <w:pStyle w:val="Normal"/>
        <w:rPr/>
      </w:pPr>
      <w:r>
        <w:rPr/>
        <w:t>комлекте со специальном металлическом контейнером для хранения и перевозки.Наличие руководство по</w:t>
      </w:r>
    </w:p>
    <w:p>
      <w:pPr>
        <w:pStyle w:val="Normal"/>
        <w:rPr/>
      </w:pPr>
      <w:r>
        <w:rPr/>
        <w:t xml:space="preserve">эксплуатации и паспорт на казахском и русском языках.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3) Необходимое количество: 1400 метров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"Боны заградительные </w:t>
      </w:r>
      <w:bookmarkStart w:id="0" w:name="__DdeLink__3_2365829626"/>
      <w:r>
        <w:rPr/>
        <w:t>Бзз 10/750</w:t>
      </w:r>
      <w:bookmarkEnd w:id="0"/>
      <w:r>
        <w:rPr/>
        <w:t>Боновые заграждения (БЗ) ""Рубеж-Зима-150"" предназначены для улавливания и</w:t>
      </w:r>
    </w:p>
    <w:p>
      <w:pPr>
        <w:pStyle w:val="Normal"/>
        <w:rPr/>
      </w:pPr>
      <w:r>
        <w:rPr/>
        <w:t>локализации нефтяного ""пятна"" на реках в период ледостава. Боновые заграждения ""Рубеж-Зима-150""</w:t>
      </w:r>
    </w:p>
    <w:p>
      <w:pPr>
        <w:pStyle w:val="Normal"/>
        <w:rPr/>
      </w:pPr>
      <w:r>
        <w:rPr/>
        <w:t>изготавливаются в соответствии с ТУ 8026-19-040443658-2004. БЗ ""Рубеж-Зима-150"" состоят из отдельных</w:t>
      </w:r>
    </w:p>
    <w:p>
      <w:pPr>
        <w:pStyle w:val="Normal"/>
        <w:rPr/>
      </w:pPr>
      <w:r>
        <w:rPr/>
        <w:t>секций, каждая из которых представляет собой конструкцию, состоящую из нескольких комплектующих элементов.</w:t>
      </w:r>
    </w:p>
    <w:p>
      <w:pPr>
        <w:pStyle w:val="Normal"/>
        <w:rPr/>
      </w:pPr>
      <w:r>
        <w:rPr/>
        <w:t>Секции соединяются между собой системой замковых соединений. Полотно секции БЗ ""Рубеж-Зима-150""</w:t>
      </w:r>
    </w:p>
    <w:p>
      <w:pPr>
        <w:pStyle w:val="Normal"/>
        <w:rPr/>
      </w:pPr>
      <w:r>
        <w:rPr/>
        <w:t>выполнено из морозостойкого полимерно-тканевого материала с двухсторонним ПВХ-покрытием для боновых</w:t>
      </w:r>
    </w:p>
    <w:p>
      <w:pPr>
        <w:pStyle w:val="Normal"/>
        <w:rPr/>
      </w:pPr>
      <w:r>
        <w:rPr/>
        <w:t>заграждений. Для придания секции вертикального положения служит несущая конструкция из стальных труб.</w:t>
      </w:r>
    </w:p>
    <w:p>
      <w:pPr>
        <w:pStyle w:val="Normal"/>
        <w:rPr/>
      </w:pPr>
      <w:r>
        <w:rPr/>
        <w:t>Рекомендуется применять БЗ ""Рубеж-Зима-150"" на водных объектах со скоростями течения до 1,5 м/с. Наиболее</w:t>
      </w:r>
    </w:p>
    <w:p>
      <w:pPr>
        <w:pStyle w:val="Normal"/>
        <w:rPr/>
      </w:pPr>
      <w:r>
        <w:rPr/>
        <w:t>целесообразно применять БЗ ""Рубеж-Зима-150"" при толщине льда от 25 до 90 см. Характеристики: вес</w:t>
      </w:r>
    </w:p>
    <w:p>
      <w:pPr>
        <w:pStyle w:val="Normal"/>
        <w:rPr/>
      </w:pPr>
      <w:r>
        <w:rPr/>
        <w:t>морозостойкого материала не менее 820гр/м2, высота - общая 1450 мм,- надледная 200-900 мм,подледная-300. Длина секции-15 м, Общий вес 1 секции БЗ, кг 55 Объем 100 пог.м БЗ в транспортном положении, куб.м не более</w:t>
      </w:r>
    </w:p>
    <w:p>
      <w:pPr>
        <w:pStyle w:val="Normal"/>
        <w:rPr/>
      </w:pPr>
      <w:r>
        <w:rPr/>
        <w:t>2,0. В комлекте со специальным контейнером для хранения и транспортировки. Наличие руководство по</w:t>
      </w:r>
    </w:p>
    <w:p>
      <w:pPr>
        <w:pStyle w:val="Normal"/>
        <w:rPr/>
      </w:pPr>
      <w:r>
        <w:rPr/>
        <w:t>эксплуатации и паспорт.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Место поставки: Актау или самовывозом.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LibreOffice/6.0.3.2$Windows_X86_64 LibreOffice_project/8f48d515416608e3a835360314dac7e47fd0b821</Application>
  <Pages>2</Pages>
  <Words>731</Words>
  <Characters>4917</Characters>
  <CharactersWithSpaces>5612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2018-09-04T16:19:14Z</dcterms:created>
  <dc:creator/>
  <dc:description/>
  <dc:language>ru-RU</dc:language>
  <cp:lastModifiedBy/>
  <dcterms:modified xsi:type="dcterms:W3CDTF">2018-09-04T16:21:25Z</dcterms:modified>
  <cp:revision>1</cp:revision>
  <dc:subject/>
  <dc:title/>
</cp:coreProperties>
</file>