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Сухая смесь: да</w:t>
      </w:r>
    </w:p>
    <w:p>
      <w:pPr>
        <w:pStyle w:val="Normal"/>
        <w:rPr/>
      </w:pPr>
      <w:r>
        <w:rPr/>
        <w:t>Пешая нагрузка через: 24 ч.</w:t>
      </w:r>
    </w:p>
    <w:p>
      <w:pPr>
        <w:pStyle w:val="Normal"/>
        <w:rPr/>
      </w:pPr>
      <w:r>
        <w:rPr/>
        <w:t>Время корректировки плитки: 20 мин.</w:t>
      </w:r>
    </w:p>
    <w:p>
      <w:pPr>
        <w:pStyle w:val="Normal"/>
        <w:rPr/>
      </w:pPr>
      <w:r>
        <w:rPr/>
        <w:t>Расход смеси (слой 1 мм): 1.30 - 1.40 кг/м²</w:t>
      </w:r>
    </w:p>
    <w:p>
      <w:pPr>
        <w:pStyle w:val="Normal"/>
        <w:rPr/>
      </w:pPr>
      <w:r>
        <w:rPr/>
        <w:t>Затирка швов через: 24 ч (пол)/24 ч (стены)</w:t>
      </w:r>
    </w:p>
    <w:p>
      <w:pPr>
        <w:pStyle w:val="Normal"/>
        <w:rPr/>
      </w:pPr>
      <w:r>
        <w:rPr/>
        <w:t>Область применения: для внутренних и внешних работ</w:t>
      </w:r>
    </w:p>
    <w:p>
      <w:pPr>
        <w:pStyle w:val="Normal"/>
        <w:rPr/>
      </w:pPr>
      <w:r>
        <w:rPr/>
        <w:t>Толщина слоя: 2 - 15 мм</w:t>
      </w:r>
    </w:p>
    <w:p>
      <w:pPr>
        <w:pStyle w:val="Normal"/>
        <w:rPr/>
      </w:pPr>
      <w:r>
        <w:rPr/>
        <w:t>Расход воды (на 1 кг): 0.2 л</w:t>
      </w:r>
    </w:p>
    <w:p>
      <w:pPr>
        <w:pStyle w:val="Normal"/>
        <w:rPr/>
      </w:pPr>
      <w:r>
        <w:rPr/>
        <w:t>Жизнеспособность раствора: 3 ч</w:t>
      </w:r>
    </w:p>
    <w:p>
      <w:pPr>
        <w:pStyle w:val="Normal"/>
        <w:rPr/>
      </w:pPr>
      <w:r>
        <w:rPr/>
        <w:t>Марка морозостойкости: F100</w:t>
      </w:r>
    </w:p>
    <w:p>
      <w:pPr>
        <w:pStyle w:val="Normal"/>
        <w:rPr/>
      </w:pPr>
      <w:r>
        <w:rPr/>
        <w:t>Прочность на сжатие: 7.5 МПа</w:t>
      </w:r>
    </w:p>
    <w:p>
      <w:pPr>
        <w:pStyle w:val="Normal"/>
        <w:rPr/>
      </w:pPr>
      <w:r>
        <w:rPr/>
        <w:t>Прочность сцепления: 1.3 МПа</w:t>
      </w:r>
    </w:p>
    <w:p>
      <w:pPr>
        <w:pStyle w:val="Normal"/>
        <w:rPr/>
      </w:pPr>
      <w:r>
        <w:rPr/>
        <w:t>Подходит для теплых полов: да</w:t>
      </w:r>
    </w:p>
    <w:p>
      <w:pPr>
        <w:pStyle w:val="Normal"/>
        <w:rPr/>
      </w:pPr>
      <w:r>
        <w:rPr/>
        <w:t>Для влажных помещений: да</w:t>
      </w:r>
    </w:p>
    <w:p>
      <w:pPr>
        <w:pStyle w:val="Normal"/>
        <w:rPr/>
      </w:pPr>
      <w:r>
        <w:rPr/>
        <w:t>Для сухих помещений: да</w:t>
      </w:r>
    </w:p>
    <w:p>
      <w:pPr>
        <w:pStyle w:val="Normal"/>
        <w:rPr/>
      </w:pPr>
      <w:r>
        <w:rPr/>
        <w:t>Назначение: для керамогранита, для керамической плитки, для натурального камня, для клинкерной плитки</w:t>
      </w:r>
    </w:p>
    <w:p>
      <w:pPr>
        <w:pStyle w:val="Normal"/>
        <w:rPr/>
      </w:pPr>
      <w:r>
        <w:rPr/>
        <w:t>Температура применения: от 5 до 30 С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2019-01-23T20:13:31Z</dcterms:created>
  <dc:creator/>
  <dc:description/>
  <dc:language>ru-RU</dc:language>
  <cp:lastModifiedBy/>
  <dcterms:modified xsi:type="dcterms:W3CDTF">2019-01-23T20:14:00Z</dcterms:modified>
  <cp:revision>1</cp:revision>
  <dc:subject/>
  <dc:title/>
</cp:coreProperties>
</file>