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1) A83077, Кран шаровой 3-ходовой ISO 5211КПР-Т3-040-GSP-1,6, T=(-20…150)°С, Pраб.=1,6МПа, Нерж.сталь/PTFE, Ду=40мм, посадочный размер привода 14х14 мм, присоед.: G1 1/2", Kv=144м3/ч, переключающий (L-тип), вшг:125x137x108мм., вес: 3381г. – 2 шт.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2) A24750, Привод электрический ISO 5211 ЭПР1-008 к кранам КПР-2,-3,-1Ф,-2Ф,-3Ф,- Т3,-Т3Ф,-Б7, посад.размер привода: 14×14, мм., время хода 30с, 80Н•м, пит. ~220В. – 3 шт.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3) A83028, Кран шаровой ISO 5211 КПР-2-050- GSP-1,6, Ду=50мм.T=(-20…150)°С, Pраб.=1,6МПа, Нерж.сталь/PTFE, посадочный размер привода 14х14 мм, присоед.:G 2",Kv=229м3/ч, вшг: 138x121x90мм., вес=2230г. – 1 шт.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6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ndale Sans UI" w:cs="Tahoma"/>
        <w:sz w:val="24"/>
        <w:szCs w:val="24"/>
        <w:lang w:val="en-US" w:eastAsia="en-US" w:bidi="en-US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Andale Sans UI" w:cs="Tahoma"/>
      <w:color w:val="auto"/>
      <w:sz w:val="24"/>
      <w:szCs w:val="24"/>
      <w:lang w:val="zxx" w:eastAsia="zxx" w:bidi="zxx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Arial" w:hAnsi="Arial" w:eastAsia="Andale Sans UI" w:cs="Tahoma"/>
      <w:sz w:val="28"/>
      <w:szCs w:val="28"/>
    </w:rPr>
  </w:style>
  <w:style w:type="paragraph" w:styleId="Style15">
    <w:name w:val="Body Text"/>
    <w:basedOn w:val="Normal"/>
    <w:pPr>
      <w:spacing w:before="0" w:after="120"/>
    </w:pPr>
    <w:rPr/>
  </w:style>
  <w:style w:type="paragraph" w:styleId="Style16">
    <w:name w:val="List"/>
    <w:basedOn w:val="Style15"/>
    <w:pPr/>
    <w:rPr>
      <w:rFonts w:cs="Tahoma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Tahom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LibreOffice/5.1.6.2$Linux_X86_64 LibreOffice_project/10m0$Build-2</Application>
  <Pages>1</Pages>
  <Words>73</Words>
  <Characters>551</Characters>
  <CharactersWithSpaces>624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2009-04-16T11:32:02Z</dcterms:created>
  <dc:creator/>
  <dc:description/>
  <dc:language>ru-RU</dc:language>
  <cp:lastModifiedBy/>
  <dcterms:modified xsi:type="dcterms:W3CDTF">2019-10-14T20:49:17Z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