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529"/>
        <w:gridCol w:w="992"/>
        <w:gridCol w:w="993"/>
      </w:tblGrid>
      <w:tr w:rsidR="007C5DE1" w:rsidRPr="00786A97" w:rsidTr="002D6720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8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8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Товаров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 Товаров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6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7C5DE1" w:rsidRPr="00786A97" w:rsidTr="002D6720">
        <w:trPr>
          <w:trHeight w:val="3122"/>
        </w:trPr>
        <w:tc>
          <w:tcPr>
            <w:tcW w:w="567" w:type="dxa"/>
            <w:shd w:val="clear" w:color="auto" w:fill="auto"/>
          </w:tcPr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C5DE1" w:rsidRPr="00786A97" w:rsidRDefault="007C5DE1" w:rsidP="002D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Должна быть предназначена для цветной, черно-белой печати, а также должна иметь пониженное пылевыделение (для обеспечения долговечной работы оргтехники Заказчика). Должна быть многократно каландрированная немелованная листовая бумага без покрытия, должна подходить для цифровой печати, лазерной, струйной двухсторонней печати и копирования. Бумага не ниже класса А. </w:t>
            </w:r>
            <w:r w:rsidRPr="00786A97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80г/м², толщина (микроны) не более 108, </w:t>
            </w:r>
            <w:r w:rsidRPr="00786A97">
              <w:rPr>
                <w:rFonts w:ascii="Times New Roman" w:hAnsi="Times New Roman" w:cs="Times New Roman"/>
                <w:b/>
                <w:sz w:val="24"/>
                <w:szCs w:val="24"/>
              </w:rPr>
              <w:t>непрозрачность не менее 96%,</w:t>
            </w:r>
            <w:r w:rsidRPr="00786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A97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визуальная белизна (CIE) не менее 172</w:t>
            </w:r>
            <w:r w:rsidRPr="00786A97">
              <w:rPr>
                <w:rFonts w:ascii="Times New Roman" w:hAnsi="Times New Roman" w:cs="Times New Roman"/>
                <w:sz w:val="24"/>
                <w:szCs w:val="24"/>
              </w:rPr>
              <w:t>. Ярк</w:t>
            </w:r>
            <w:r w:rsidRPr="00786A97">
              <w:rPr>
                <w:rFonts w:ascii="Times New Roman" w:hAnsi="Times New Roman" w:cs="Times New Roman"/>
                <w:b/>
                <w:sz w:val="24"/>
                <w:szCs w:val="24"/>
              </w:rPr>
              <w:t>ость бумаги (%) не более 109</w:t>
            </w:r>
            <w:r w:rsidRPr="00786A97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листов в пачке от 499. Количество пачек в коробке не менее 5. </w:t>
            </w:r>
            <w:r w:rsidRPr="0078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одной пачки более 2,4кг. Вес одной коробки бумаги более 11кг. </w:t>
            </w:r>
            <w:r w:rsidRPr="00786A97">
              <w:rPr>
                <w:rFonts w:ascii="Times New Roman" w:hAnsi="Times New Roman" w:cs="Times New Roman"/>
                <w:sz w:val="24"/>
                <w:szCs w:val="24"/>
              </w:rPr>
              <w:t>Размер листа (</w:t>
            </w:r>
            <w:proofErr w:type="spellStart"/>
            <w:r w:rsidRPr="00786A97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proofErr w:type="spellEnd"/>
            <w:r w:rsidRPr="00786A97">
              <w:rPr>
                <w:rFonts w:ascii="Times New Roman" w:hAnsi="Times New Roman" w:cs="Times New Roman"/>
                <w:sz w:val="24"/>
                <w:szCs w:val="24"/>
              </w:rPr>
              <w:t xml:space="preserve">) мм: 297х210. </w:t>
            </w:r>
            <w:r w:rsidRPr="00786A97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прямоугольности листов в пачках от номинального формата до +/-0,5.</w:t>
            </w:r>
            <w:r w:rsidRPr="00786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A9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уровень пыли в пачке до 15мг/500листов.</w:t>
            </w:r>
            <w:r w:rsidRPr="00786A97">
              <w:rPr>
                <w:rFonts w:ascii="Times New Roman" w:hAnsi="Times New Roman" w:cs="Times New Roman"/>
                <w:sz w:val="24"/>
                <w:szCs w:val="24"/>
              </w:rPr>
              <w:t xml:space="preserve"> Косина листов +/- 0,5мм. </w:t>
            </w:r>
            <w:r w:rsidRPr="00786A97">
              <w:rPr>
                <w:rFonts w:ascii="Times New Roman" w:hAnsi="Times New Roman" w:cs="Times New Roman"/>
                <w:b/>
                <w:sz w:val="24"/>
                <w:szCs w:val="24"/>
              </w:rPr>
              <w:t>Срок архивного хранения не менее 150 лет.</w:t>
            </w:r>
            <w:r w:rsidRPr="00786A97">
              <w:rPr>
                <w:rFonts w:ascii="Times New Roman" w:hAnsi="Times New Roman" w:cs="Times New Roman"/>
                <w:sz w:val="24"/>
                <w:szCs w:val="24"/>
              </w:rPr>
              <w:t xml:space="preserve"> Цвет бумаги-белый.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7C5DE1" w:rsidRPr="00786A97" w:rsidRDefault="007C5DE1" w:rsidP="002D6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</w:t>
            </w:r>
          </w:p>
        </w:tc>
      </w:tr>
    </w:tbl>
    <w:p w:rsidR="007C5DE1" w:rsidRPr="00786A97" w:rsidRDefault="007C5DE1" w:rsidP="007C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E1" w:rsidRDefault="007C5DE1" w:rsidP="007C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97">
        <w:rPr>
          <w:rFonts w:ascii="Times New Roman" w:hAnsi="Times New Roman" w:cs="Times New Roman"/>
          <w:b/>
          <w:sz w:val="24"/>
          <w:szCs w:val="24"/>
        </w:rPr>
        <w:t xml:space="preserve">01.03.2018 г.  </w:t>
      </w:r>
      <w:proofErr w:type="gramStart"/>
      <w:r w:rsidRPr="00786A97">
        <w:rPr>
          <w:rFonts w:ascii="Times New Roman" w:hAnsi="Times New Roman" w:cs="Times New Roman"/>
          <w:b/>
          <w:sz w:val="24"/>
          <w:szCs w:val="24"/>
        </w:rPr>
        <w:t>вступил</w:t>
      </w:r>
      <w:proofErr w:type="gramEnd"/>
      <w:r w:rsidRPr="00786A97">
        <w:rPr>
          <w:rFonts w:ascii="Times New Roman" w:hAnsi="Times New Roman" w:cs="Times New Roman"/>
          <w:b/>
          <w:sz w:val="24"/>
          <w:szCs w:val="24"/>
        </w:rPr>
        <w:t xml:space="preserve"> в силу и действует Национальный стандарт Российской Федерации ГОСТ Р 57641-2017 «Бумага ксерографическая для офисной техники»</w:t>
      </w:r>
      <w:r w:rsidRPr="00786A97">
        <w:rPr>
          <w:rFonts w:ascii="Times New Roman" w:hAnsi="Times New Roman" w:cs="Times New Roman"/>
          <w:sz w:val="24"/>
          <w:szCs w:val="24"/>
        </w:rPr>
        <w:t>. Данный стандарт распространяется на бумагу ксерографическую для офисной техники (далее — бумага), предназначенную для черно-белой и цветной печати на принтерах матричных, струйных, лазерных, факс-аппаратах и копирования на множительной технике, в т. ч. в режиме двухсторонней печати (дуплекс), а также для печатания издательской продукции.</w:t>
      </w:r>
    </w:p>
    <w:p w:rsidR="00193F6D" w:rsidRDefault="00193F6D">
      <w:bookmarkStart w:id="0" w:name="_GoBack"/>
      <w:bookmarkEnd w:id="0"/>
    </w:p>
    <w:sectPr w:rsidR="0019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AF"/>
    <w:rsid w:val="00193F6D"/>
    <w:rsid w:val="00704CAF"/>
    <w:rsid w:val="007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2E938-E559-4867-A16F-085AB6EE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2019-12-19T04:43:00Z</dcterms:created>
  <dcterms:modified xsi:type="dcterms:W3CDTF">2019-12-19T04:44:00Z</dcterms:modified>
</cp:coreProperties>
</file>