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Переход К 89х6-57х4 12Х18Н10Т ТУ 1468-120-1411419-93   Переход К 89х6-57х4 12Х18Н10Т ТУ 1468-120-1411419-93 10шт</w:t>
      </w:r>
    </w:p>
    <w:p>
      <w:pPr>
        <w:pStyle w:val="Normal"/>
        <w:rPr/>
      </w:pPr>
      <w:r>
        <w:rPr/>
        <w:t>Воздуховод гибкий ALUDUCT d=406/10 (Polar Bear) 8шт</w:t>
      </w:r>
    </w:p>
    <w:p>
      <w:pPr>
        <w:pStyle w:val="Normal"/>
        <w:rPr/>
      </w:pPr>
      <w:r>
        <w:rPr/>
        <w:t>Отвод 90 108х4 12Х18Н10Т ТУ 1468-001-17192736-01 (ТУ 14-159-283-2001) 19шт</w:t>
      </w:r>
    </w:p>
    <w:p>
      <w:pPr>
        <w:pStyle w:val="Normal"/>
        <w:rPr/>
      </w:pPr>
      <w:r>
        <w:rPr/>
        <w:t>Отвод 90 108х5 08Х18Н10Т ТУ 1468-001-17192736-01 (ТУ 14-159-283-2001) 10шт</w:t>
      </w:r>
    </w:p>
    <w:p>
      <w:pPr>
        <w:pStyle w:val="Normal"/>
        <w:rPr/>
      </w:pPr>
      <w:r>
        <w:rPr/>
        <w:t>Отвод 90° 219х6 12Х18Н10Т ГОСТ 17375-01 14шт</w:t>
      </w:r>
    </w:p>
    <w:p>
      <w:pPr>
        <w:pStyle w:val="Normal"/>
        <w:rPr/>
      </w:pPr>
      <w:r>
        <w:rPr/>
        <w:t>Отвод 90° 325х10 12Х18Н10Т 2шт</w:t>
      </w:r>
    </w:p>
    <w:p>
      <w:pPr>
        <w:pStyle w:val="Normal"/>
        <w:rPr/>
      </w:pPr>
      <w:r>
        <w:rPr/>
        <w:t>Отвод 90° 57х5 08Х18Н10Т ТУ 1468-001-17192736-01 геометрия по ГОСТ 17375-01 112шт</w:t>
      </w:r>
    </w:p>
    <w:p>
      <w:pPr>
        <w:pStyle w:val="Normal"/>
        <w:rPr/>
      </w:pPr>
      <w:r>
        <w:rPr/>
        <w:t>Отвод 90° 76х5 12Х18Н10Т ТУ 1468-001-17192736-01 геометрия по ГОСТ 17375-01 45шт</w:t>
      </w:r>
    </w:p>
    <w:p>
      <w:pPr>
        <w:pStyle w:val="Normal"/>
        <w:rPr/>
      </w:pPr>
      <w:r>
        <w:rPr/>
        <w:t>Отвод 90-273х10 ГОСТ 17375-01 3шт</w:t>
      </w:r>
    </w:p>
    <w:p>
      <w:pPr>
        <w:pStyle w:val="Normal"/>
        <w:rPr/>
      </w:pPr>
      <w:r>
        <w:rPr/>
        <w:t>Переход 108х6-76х6 н/ж 10шт</w:t>
      </w:r>
    </w:p>
    <w:p>
      <w:pPr>
        <w:pStyle w:val="Normal"/>
        <w:rPr/>
      </w:pPr>
      <w:r>
        <w:rPr/>
        <w:t>Переход 159х4,5-76х3,5 11шт</w:t>
      </w:r>
    </w:p>
    <w:p>
      <w:pPr>
        <w:pStyle w:val="Normal"/>
        <w:rPr/>
      </w:pPr>
      <w:r>
        <w:rPr/>
        <w:t>Переход 159х4,5-89х4,0 ст.12Х18Н10Т 1шт</w:t>
      </w:r>
    </w:p>
    <w:p>
      <w:pPr>
        <w:pStyle w:val="Normal"/>
        <w:rPr/>
      </w:pPr>
      <w:r>
        <w:rPr/>
        <w:t>Переход К 159х4,5-108х4 12Х18Н10Т ТУ 1468-120-1411419-93 1шт</w:t>
      </w:r>
    </w:p>
    <w:p>
      <w:pPr>
        <w:pStyle w:val="Normal"/>
        <w:rPr/>
      </w:pPr>
      <w:r>
        <w:rPr/>
        <w:t>ТРУБА НЕРЖАВЕЮЩАЯ 85х3 мм 20метров</w:t>
      </w:r>
    </w:p>
    <w:p>
      <w:pPr>
        <w:pStyle w:val="Normal"/>
        <w:rPr/>
      </w:pPr>
      <w:r>
        <w:rPr/>
        <w:t>Труба нержавеющая 195х35-10Х23Н18 ГОСТ9940-81 3 метра</w:t>
      </w:r>
    </w:p>
    <w:p>
      <w:pPr>
        <w:pStyle w:val="Normal"/>
        <w:rPr/>
      </w:pPr>
      <w:r>
        <w:rPr/>
        <w:t>ОТВОД ст.12х18н10т 108х6 60гр 3шт</w:t>
      </w:r>
    </w:p>
    <w:p>
      <w:pPr>
        <w:pStyle w:val="Normal"/>
        <w:rPr/>
      </w:pPr>
      <w:r>
        <w:rPr/>
        <w:t>ОТВОД 45гр 45х4 ст.12х18н10т 9шт</w:t>
      </w:r>
    </w:p>
    <w:p>
      <w:pPr>
        <w:pStyle w:val="Normal"/>
        <w:rPr/>
      </w:pPr>
      <w:r>
        <w:rPr/>
        <w:t>ОТВОД 76х4 60гр ст12х18н10т 3шт</w:t>
      </w:r>
    </w:p>
    <w:p>
      <w:pPr>
        <w:pStyle w:val="Normal"/>
        <w:rPr/>
      </w:pPr>
      <w:r>
        <w:rPr/>
        <w:t>ОТВОД 38х3,5 60гр ст12х18н10т 48шт</w:t>
      </w:r>
    </w:p>
    <w:p>
      <w:pPr>
        <w:pStyle w:val="Normal"/>
        <w:rPr/>
      </w:pPr>
      <w:r>
        <w:rPr/>
        <w:t>ОТВОД 219х8 45гр н/ж 7шт</w:t>
      </w:r>
    </w:p>
    <w:p>
      <w:pPr>
        <w:pStyle w:val="Normal"/>
        <w:rPr/>
      </w:pPr>
      <w:r>
        <w:rPr/>
        <w:t>Отвод 90 159х8 12Х18Н10Т ТУ 1468-001-17192736-01 (ТУ 14-159-283-2001) 5шт</w:t>
      </w:r>
    </w:p>
    <w:p>
      <w:pPr>
        <w:pStyle w:val="Normal"/>
        <w:rPr/>
      </w:pPr>
      <w:r>
        <w:rPr/>
        <w:t>ТРУБА НЕРЖАВЕЮЩАЯ 12х1,8 мм 10метров</w:t>
      </w:r>
    </w:p>
    <w:p>
      <w:pPr>
        <w:pStyle w:val="Normal"/>
        <w:rPr/>
      </w:pPr>
      <w:r>
        <w:rPr/>
        <w:t>Отвод 60° 76х3,5  ст12х18н10т 5шт</w:t>
      </w:r>
    </w:p>
    <w:p>
      <w:pPr>
        <w:pStyle w:val="Normal"/>
        <w:rPr/>
      </w:pPr>
      <w:r>
        <w:rPr/>
        <w:t>Переход 219х10х159х6 (ст.12ХА18Н10Т) 1шт</w:t>
      </w:r>
    </w:p>
    <w:p>
      <w:pPr>
        <w:pStyle w:val="Normal"/>
        <w:rPr/>
      </w:pPr>
      <w:r>
        <w:rPr/>
        <w:t>Переход 57х4-38х3 ст.12Х18Н10Т 56шт</w:t>
      </w:r>
    </w:p>
    <w:p>
      <w:pPr>
        <w:pStyle w:val="Normal"/>
        <w:rPr/>
      </w:pPr>
      <w:r>
        <w:rPr/>
        <w:t>Переход К-159х8-133х8 12Х18Н10Т 1шт</w:t>
      </w:r>
    </w:p>
    <w:p>
      <w:pPr>
        <w:pStyle w:val="Normal"/>
        <w:rPr/>
      </w:pPr>
      <w:r>
        <w:rPr/>
        <w:t>Переход К-45х4-38х4 ст.12Х18Н10Т 7шт</w:t>
      </w:r>
    </w:p>
    <w:p>
      <w:pPr>
        <w:pStyle w:val="Normal"/>
        <w:rPr/>
      </w:pPr>
      <w:r>
        <w:rPr/>
        <w:t>Переход К-219х10-159х8 12Х18Н10Т 2шт</w:t>
      </w:r>
    </w:p>
    <w:p>
      <w:pPr>
        <w:pStyle w:val="Normal"/>
        <w:rPr/>
      </w:pPr>
      <w:r>
        <w:rPr/>
        <w:t>Переход ст.12х18н10т К57х4-32х3 1шт</w:t>
      </w:r>
    </w:p>
    <w:p>
      <w:pPr>
        <w:pStyle w:val="Normal"/>
        <w:rPr/>
      </w:pPr>
      <w:r>
        <w:rPr/>
        <w:t>Воздуховод гибкий ALUDUCT d=406/10 (Polar Bear) 2шт</w:t>
      </w:r>
    </w:p>
    <w:p>
      <w:pPr>
        <w:pStyle w:val="Normal"/>
        <w:rPr/>
      </w:pPr>
      <w:r>
        <w:rPr/>
        <w:t>Отвод 90 108х4 12Х18Н10Т ТУ 1468-001-17192736-01 (ТУ 14-159-283-2001) 36шт</w:t>
      </w:r>
    </w:p>
    <w:p>
      <w:pPr>
        <w:pStyle w:val="Normal"/>
        <w:rPr/>
      </w:pPr>
      <w:r>
        <w:rPr/>
        <w:t>Отвод 90 108х5 08Х18Н10Т ТУ 1468-001-17192736-01 (ТУ 14-159-283-2001) 12шт</w:t>
      </w:r>
    </w:p>
    <w:p>
      <w:pPr>
        <w:pStyle w:val="Normal"/>
        <w:rPr/>
      </w:pPr>
      <w:r>
        <w:rPr/>
        <w:t>Отвод 90° 219х6 12Х18Н10Т ГОСТ 17375-01 1шт</w:t>
      </w:r>
    </w:p>
    <w:p>
      <w:pPr>
        <w:pStyle w:val="Normal"/>
        <w:rPr/>
      </w:pPr>
      <w:r>
        <w:rPr/>
        <w:t>Отвод 90° 325х10 12Х18Н10Т 1шт</w:t>
      </w:r>
    </w:p>
    <w:p>
      <w:pPr>
        <w:pStyle w:val="Normal"/>
        <w:rPr/>
      </w:pPr>
      <w:r>
        <w:rPr/>
        <w:t>Отвод 90° 57х5 08Х18Н10Т ТУ 1468-001-17192736-01 геометрия по ГОСТ 17375-01 3шт</w:t>
      </w:r>
    </w:p>
    <w:p>
      <w:pPr>
        <w:pStyle w:val="Normal"/>
        <w:rPr/>
      </w:pPr>
      <w:r>
        <w:rPr/>
        <w:t>Отвод 90° 76х5 12Х18Н10Т ТУ 1468-001-17192736-01 геометрия по ГОСТ 17375-01 17шт</w:t>
      </w:r>
    </w:p>
    <w:p>
      <w:pPr>
        <w:pStyle w:val="Normal"/>
        <w:rPr/>
      </w:pPr>
      <w:r>
        <w:rPr/>
        <w:t>Отвод 90-273х10 ГОСТ 17375-01 3шт</w:t>
      </w:r>
    </w:p>
    <w:p>
      <w:pPr>
        <w:pStyle w:val="Normal"/>
        <w:rPr/>
      </w:pPr>
      <w:r>
        <w:rPr/>
        <w:t>Переход 108х6-76х6 н/ж 2шт</w:t>
      </w:r>
    </w:p>
    <w:p>
      <w:pPr>
        <w:pStyle w:val="Normal"/>
        <w:rPr/>
      </w:pPr>
      <w:r>
        <w:rPr/>
        <w:t>Переход 159х4,5-76х3,5 1шт</w:t>
      </w:r>
    </w:p>
    <w:p>
      <w:pPr>
        <w:pStyle w:val="Normal"/>
        <w:rPr/>
      </w:pPr>
      <w:r>
        <w:rPr/>
        <w:t>Переход 159х4,5-89х4,0 ст.12Х18Н10Т 1шт</w:t>
      </w:r>
    </w:p>
    <w:p>
      <w:pPr>
        <w:pStyle w:val="Normal"/>
        <w:rPr/>
      </w:pPr>
      <w:r>
        <w:rPr/>
        <w:t>Переход К 159х4,5-108х4 12Х18Н10Т ТУ 1468-120-1411419-93 1шт</w:t>
      </w:r>
    </w:p>
    <w:p>
      <w:pPr>
        <w:pStyle w:val="Normal"/>
        <w:rPr/>
      </w:pPr>
      <w:r>
        <w:rPr/>
        <w:t>ТРУБА НЕРЖАВЕЮЩАЯ 85х3 мм 30метров</w:t>
      </w:r>
    </w:p>
    <w:p>
      <w:pPr>
        <w:pStyle w:val="Normal"/>
        <w:rPr/>
      </w:pPr>
      <w:r>
        <w:rPr/>
        <w:t>Труба нержавеющая 195х35-10Х23Н18 ГОСТ9940-81 2шт</w:t>
      </w:r>
    </w:p>
    <w:p>
      <w:pPr>
        <w:pStyle w:val="Normal"/>
        <w:rPr/>
      </w:pPr>
      <w:r>
        <w:rPr/>
        <w:t>ОТВОД ст.12х18н10т 108х6 60гр 30шт</w:t>
      </w:r>
    </w:p>
    <w:p>
      <w:pPr>
        <w:pStyle w:val="Normal"/>
        <w:rPr/>
      </w:pPr>
      <w:r>
        <w:rPr/>
        <w:t>ОТВОД 45гр 45х4 ст.12х18н10т 14шт</w:t>
      </w:r>
    </w:p>
    <w:p>
      <w:pPr>
        <w:pStyle w:val="Normal"/>
        <w:rPr/>
      </w:pPr>
      <w:r>
        <w:rPr/>
        <w:t>ОТВОД 76х4 60гр ст12х18н10т 7шт</w:t>
      </w:r>
    </w:p>
    <w:p>
      <w:pPr>
        <w:pStyle w:val="Normal"/>
        <w:rPr/>
      </w:pPr>
      <w:r>
        <w:rPr/>
        <w:t>ОТВОД 38х3,5 60гр ст12х18н10т 30шт</w:t>
      </w:r>
    </w:p>
    <w:p>
      <w:pPr>
        <w:pStyle w:val="Normal"/>
        <w:rPr/>
      </w:pPr>
      <w:r>
        <w:rPr/>
        <w:t>ОТВОД 219х8 45гр н/ж 1шт</w:t>
      </w:r>
    </w:p>
    <w:p>
      <w:pPr>
        <w:pStyle w:val="Normal"/>
        <w:rPr/>
      </w:pPr>
      <w:r>
        <w:rPr/>
        <w:t>Отвод 90 159х8 12Х18Н10Т ТУ 1468-001-17192736-01 (ТУ 14-159-283-2001) 1шт</w:t>
      </w:r>
    </w:p>
    <w:p>
      <w:pPr>
        <w:pStyle w:val="Normal"/>
        <w:rPr/>
      </w:pPr>
      <w:r>
        <w:rPr/>
        <w:t>ТРУБА НЕРЖАВЕЮЩАЯ 12х1,8 мм 27метров</w:t>
      </w:r>
    </w:p>
    <w:p>
      <w:pPr>
        <w:pStyle w:val="Normal"/>
        <w:rPr/>
      </w:pPr>
      <w:r>
        <w:rPr/>
        <w:t>Отвод 60° 76х3,5  ст12х18н10т 30шт</w:t>
      </w:r>
    </w:p>
    <w:p>
      <w:pPr>
        <w:pStyle w:val="Normal"/>
        <w:rPr/>
      </w:pPr>
      <w:r>
        <w:rPr/>
        <w:t>Переход 219х10х159х6 (ст.12ХА18Н10Т) 1шт</w:t>
      </w:r>
    </w:p>
    <w:p>
      <w:pPr>
        <w:pStyle w:val="Normal"/>
        <w:rPr/>
      </w:pPr>
      <w:r>
        <w:rPr/>
        <w:t>Переход 57х4-38х3 ст.12Х18Н10Т 3шт</w:t>
      </w:r>
    </w:p>
    <w:p>
      <w:pPr>
        <w:pStyle w:val="Normal"/>
        <w:rPr/>
      </w:pPr>
      <w:r>
        <w:rPr/>
        <w:t>Переход К-159х8-133х8 12Х18Н10Т 1шт</w:t>
      </w:r>
    </w:p>
    <w:p>
      <w:pPr>
        <w:pStyle w:val="Normal"/>
        <w:rPr/>
      </w:pPr>
      <w:r>
        <w:rPr/>
        <w:t>Переход К-45х4-38х4 ст.12Х18Н10Т 1шт</w:t>
      </w:r>
    </w:p>
    <w:p>
      <w:pPr>
        <w:pStyle w:val="Normal"/>
        <w:rPr/>
      </w:pPr>
      <w:r>
        <w:rPr/>
        <w:t>Переход К-219х10-159х8 12Х18Н10Т 2шт</w:t>
      </w:r>
    </w:p>
    <w:p>
      <w:pPr>
        <w:pStyle w:val="Normal"/>
        <w:rPr/>
      </w:pPr>
      <w:r>
        <w:rPr/>
        <w:t>Переход ст.12х18н10т К57х4-32х3 5шт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ru" w:eastAsia="zh-CN" w:bidi="hi-IN"/>
    </w:rPr>
  </w:style>
  <w:style w:type="paragraph" w:styleId="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ru" w:eastAsia="zh-CN" w:bidi="hi-IN"/>
    </w:rPr>
  </w:style>
  <w:style w:type="paragraph" w:styleId="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ru" w:eastAsia="zh-CN" w:bidi="hi-IN"/>
    </w:rPr>
  </w:style>
  <w:style w:type="paragraph" w:styleId="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ru" w:eastAsia="zh-CN" w:bidi="hi-IN"/>
    </w:rPr>
  </w:style>
  <w:style w:type="paragraph" w:styleId="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ru" w:eastAsia="zh-CN" w:bidi="hi-IN"/>
    </w:rPr>
  </w:style>
  <w:style w:type="paragraph" w:styleId="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ru" w:eastAsia="zh-CN" w:bidi="hi-IN"/>
    </w:rPr>
  </w:style>
  <w:style w:type="paragraph" w:styleId="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ru" w:eastAsia="zh-CN" w:bidi="hi-IN"/>
    </w:rPr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9">
    <w:name w:val="Body Text"/>
    <w:basedOn w:val="Normal"/>
    <w:pPr>
      <w:spacing w:lineRule="auto" w:line="288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ru" w:eastAsia="zh-CN" w:bidi="hi-IN"/>
    </w:rPr>
  </w:style>
  <w:style w:type="paragraph" w:styleId="Style13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2</Pages>
  <Words>334</Words>
  <Characters>2264</Characters>
  <CharactersWithSpaces>2545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2019-12-25T15:32:19Z</dcterms:modified>
  <cp:revision>2</cp:revision>
  <dc:subject/>
  <dc:title/>
</cp:coreProperties>
</file>